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Sensor SE ECA 100 ipro H</w:t>
      </w:r>
    </w:p>
    <w:p>
      <w:pPr/>
      <w:r>
        <w:rPr>
          <w:rFonts w:ascii="Arial" w:hAnsi="Arial" w:eastAsia="Arial" w:cs="Arial"/>
          <w:sz w:val="24"/>
          <w:szCs w:val="24"/>
        </w:rPr>
        <w:t xml:space="preserve">Humidity sensor as spare part for various small room fans of the ECA 100 ipro groups and various ventilation units with heat recovery of the Trio, WS 160 Flat, WS 170 and WS 300 Flat groups.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SE ECA 100 ipro H</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0,01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0,05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25 mm</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4012799100539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E157.0141.0000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SE ECA 100 ipro H Sensor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2024-06-18T06:02:17+00:00</dcterms:created>
  <dcterms:modified xsi:type="dcterms:W3CDTF">2024-06-18T06:02:17+00:00</dcterms:modified>
</cp:coreProperties>
</file>

<file path=docProps/custom.xml><?xml version="1.0" encoding="utf-8"?>
<Properties xmlns="http://schemas.openxmlformats.org/officeDocument/2006/custom-properties" xmlns:vt="http://schemas.openxmlformats.org/officeDocument/2006/docPropsVTypes"/>
</file>