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EZD 30/4 B</w:t>
      </w:r>
    </w:p>
    <w:p>
      <w:pPr/>
      <w:r>
        <w:rPr>
          <w:rFonts w:ascii="Arial" w:hAnsi="Arial" w:eastAsia="Arial" w:cs="Arial"/>
          <w:sz w:val="24"/>
          <w:szCs w:val="24"/>
        </w:rPr>
        <w:t xml:space="preserve">Brief description</w:t>
      </w:r>
    </w:p>
    <w:p>
      <w:pPr/>
      <w:r>
        <w:rPr>
          <w:rFonts w:ascii="Arial" w:hAnsi="Arial" w:eastAsia="Arial" w:cs="Arial"/>
          <w:sz w:val="24"/>
          <w:szCs w:val="24"/>
        </w:rPr>
        <w:t xml:space="preserve">Housing, base plate, intake nozzle and rain protection cover made of galvanised sheet steel.</w:t>
      </w:r>
    </w:p>
    <w:p>
      <w:pPr/>
      <w:r>
        <w:rPr>
          <w:rFonts w:ascii="Arial" w:hAnsi="Arial" w:eastAsia="Arial" w:cs="Arial"/>
          <w:sz w:val="24"/>
          <w:szCs w:val="24"/>
        </w:rPr>
        <w:t xml:space="preserve">Galvanized protective grille on the discharge side, protection against accidental contact in accordance with DIN EN ISO 13857.</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8-blade impeller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switched to ventilation or air extraction with separate switch (exception EZD ... E).</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and “... D”: Capacitor motors with operating capacitor in terminal box.</w:t>
      </w:r>
    </w:p>
    <w:p>
      <w:pPr/>
      <w:r>
        <w:rPr>
          <w:rFonts w:ascii="Arial" w:hAnsi="Arial" w:eastAsia="Arial" w:cs="Arial"/>
          <w:sz w:val="24"/>
          <w:szCs w:val="24"/>
        </w:rPr>
        <w:t xml:space="preserve">Fans “... E”: Shaded-pole motors.</w:t>
      </w:r>
    </w:p>
    <w:p>
      <w:pPr/>
      <w:r>
        <w:rPr>
          <w:rFonts w:ascii="Arial" w:hAnsi="Arial" w:eastAsia="Arial" w:cs="Arial"/>
          <w:sz w:val="24"/>
          <w:szCs w:val="24"/>
        </w:rPr>
        <w:t xml:space="preserve">Degree of protection for EZD... D and ... E IP 54.</w:t>
      </w:r>
    </w:p>
    <w:p>
      <w:pPr/>
      <w:r>
        <w:rPr>
          <w:rFonts w:ascii="Arial" w:hAnsi="Arial" w:eastAsia="Arial" w:cs="Arial"/>
          <w:sz w:val="24"/>
          <w:szCs w:val="24"/>
        </w:rPr>
        <w:t xml:space="preserve">Degree of protection for EZD... B IP 55.</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A proper fixed installation in a horizontal installation position, a permanent electrical supply cable and correct air supply via shaft or duct is stipulated.</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EZD 30/4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1.400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1.450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16,88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20,75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4012799872047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0087.0204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EZD 30/4 B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2024-06-02T10:28:12+00:00</dcterms:created>
  <dcterms:modified xsi:type="dcterms:W3CDTF">2024-06-02T10:28:12+00:00</dcterms:modified>
</cp:coreProperties>
</file>

<file path=docProps/custom.xml><?xml version="1.0" encoding="utf-8"?>
<Properties xmlns="http://schemas.openxmlformats.org/officeDocument/2006/custom-properties" xmlns:vt="http://schemas.openxmlformats.org/officeDocument/2006/docPropsVTypes"/>
</file>