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20/2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DZR model series</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Type DZR 25/4 D with IP 54 degree of protection.</w:t>
      </w:r>
    </w:p>
    <w:p>
      <w:pPr/>
      <w:r>
        <w:rPr>
          <w:rFonts w:ascii="Arial" w:hAnsi="Arial" w:eastAsia="Arial" w:cs="Arial"/>
          <w:sz w:val="24"/>
          <w:szCs w:val="24"/>
        </w:rPr>
        <w:t xml:space="preserve">Thermal overload protection using temperature sensors in the winding on request for surcharge. 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sizes 45 and 56.</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20/2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4,8</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0086.0481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20/2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2024-06-03T00:52:10+00:00</dcterms:created>
  <dcterms:modified xsi:type="dcterms:W3CDTF">2024-06-03T00:52:10+00:00</dcterms:modified>
</cp:coreProperties>
</file>

<file path=docProps/custom.xml><?xml version="1.0" encoding="utf-8"?>
<Properties xmlns="http://schemas.openxmlformats.org/officeDocument/2006/custom-properties" xmlns:vt="http://schemas.openxmlformats.org/officeDocument/2006/docPropsVTypes"/>
</file>