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WRG 300 DC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intégrés, changement de filtre possible sans outils.</w:t>
      </w:r>
    </w:p>
    <w:p>
      <w:pPr/>
      <w:r>
        <w:rPr>
          <w:rFonts w:ascii="Arial" w:hAnsi="Arial" w:eastAsia="Arial" w:cs="Arial"/>
          <w:sz w:val="24"/>
          <w:szCs w:val="24"/>
        </w:rPr>
        <w:t xml:space="preserve">4 raccords tubulaires DN 150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Courants d'air séparés, séparation par les panneaux de l'échangeur de chaleur.</w:t>
      </w:r>
    </w:p>
    <w:p>
      <w:pPr/>
      <w:r>
        <w:rPr>
          <w:rFonts w:ascii="Arial" w:hAnsi="Arial" w:eastAsia="Arial" w:cs="Arial"/>
          <w:sz w:val="24"/>
          <w:szCs w:val="24"/>
        </w:rPr>
        <w:t xml:space="preserve">Nettoyage aisé de l'échangeur de chaleur avec de l'eau et un détergent doux.</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 de récupération de chaleur</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Pr/>
      <w:r>
        <w:rPr>
          <w:rFonts w:ascii="Arial" w:hAnsi="Arial" w:eastAsia="Arial" w:cs="Arial"/>
          <w:sz w:val="24"/>
          <w:szCs w:val="24"/>
        </w:rPr>
        <w:t xml:space="preserve">3 niveaux de ventilation : 1 = position économique, 2 = niveau normal, 3 = niveau élevé.</w:t>
      </w:r>
    </w:p>
    <w:p>
      <w:pPr/>
      <w:r>
        <w:rPr>
          <w:rFonts w:ascii="Arial" w:hAnsi="Arial" w:eastAsia="Arial" w:cs="Arial"/>
          <w:sz w:val="24"/>
          <w:szCs w:val="24"/>
        </w:rPr>
        <w:t xml:space="preserve">Le débit d'air dans chaque niveau de ventilation peut être réglé aux valeurs suivantes.</w:t>
      </w:r>
    </w:p>
    <w:p>
      <w:pPr/>
      <w:r>
        <w:rPr>
          <w:rFonts w:ascii="Arial" w:hAnsi="Arial" w:eastAsia="Arial" w:cs="Arial"/>
          <w:sz w:val="24"/>
          <w:szCs w:val="24"/>
        </w:rPr>
        <w:t xml:space="preserve">Position 1 : 50 / 80 / 115 / 125 m3/h.</w:t>
      </w:r>
    </w:p>
    <w:p>
      <w:pPr/>
      <w:r>
        <w:rPr>
          <w:rFonts w:ascii="Arial" w:hAnsi="Arial" w:eastAsia="Arial" w:cs="Arial"/>
          <w:sz w:val="24"/>
          <w:szCs w:val="24"/>
        </w:rPr>
        <w:t xml:space="preserve">Position 2 : 135 / 160 / 190 / 205 m3/h.</w:t>
      </w:r>
    </w:p>
    <w:p>
      <w:pPr/>
      <w:r>
        <w:rPr>
          <w:rFonts w:ascii="Arial" w:hAnsi="Arial" w:eastAsia="Arial" w:cs="Arial"/>
          <w:sz w:val="24"/>
          <w:szCs w:val="24"/>
        </w:rPr>
        <w:t xml:space="preserve">Position 3 : 225 / 260 m3/h.</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DC</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G3</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Rotor de condensation</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4012799820482</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0082.0048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300 DC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2024-06-02T07:36:52+00:00</dcterms:created>
  <dcterms:modified xsi:type="dcterms:W3CDTF">2024-06-02T07:36:52+00:00</dcterms:modified>
</cp:coreProperties>
</file>

<file path=docProps/custom.xml><?xml version="1.0" encoding="utf-8"?>
<Properties xmlns="http://schemas.openxmlformats.org/officeDocument/2006/custom-properties" xmlns:vt="http://schemas.openxmlformats.org/officeDocument/2006/docPropsVTypes"/>
</file>