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470 BET</w:t>
      </w:r>
    </w:p>
    <w:p>
      <w:pPr/>
      <w:r>
        <w:rPr>
          <w:rFonts w:ascii="Arial" w:hAnsi="Arial" w:eastAsia="Arial" w:cs="Arial"/>
          <w:sz w:val="24"/>
          <w:szCs w:val="24"/>
        </w:rPr>
        <w:t xml:space="preserve">Provedení s obchvatem</w:t>
      </w:r>
    </w:p>
    <w:p>
      <w:pPr/>
      <w:r>
        <w:rPr>
          <w:rFonts w:ascii="Arial" w:hAnsi="Arial" w:eastAsia="Arial" w:cs="Arial"/>
          <w:sz w:val="24"/>
          <w:szCs w:val="24"/>
        </w:rPr>
        <w:t xml:space="preserve">S obchvatem a entalpickým výměníkem tepla.</w:t>
      </w:r>
    </w:p>
    <w:p>
      <w:pPr/>
      <w:r>
        <w:rPr>
          <w:rFonts w:ascii="Arial" w:hAnsi="Arial" w:eastAsia="Arial" w:cs="Arial"/>
          <w:sz w:val="24"/>
          <w:szCs w:val="24"/>
        </w:rPr>
        <w:t xml:space="preserve">Přístroj v levém provedení.</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Vysoce efektivní ventilační přístroj dosahuje energetické třídy A bez volitelného příslušenství.</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Montáž zavěšením na stěnu, resp. postavením na podlahu (volitelně).</w:t>
      </w:r>
    </w:p>
    <w:p>
      <w:pPr/>
      <w:r>
        <w:rPr>
          <w:rFonts w:ascii="Arial" w:hAnsi="Arial" w:eastAsia="Arial" w:cs="Arial"/>
          <w:sz w:val="24"/>
          <w:szCs w:val="24"/>
        </w:rPr>
        <w:t xml:space="preserve">ISO coarse 85 % (G4) filtr v odvodním vzduchu a ISO ePM1 80 % (F7) pylový filtr ve venkovním vzduchu. Pro zvýšení životnosti filtru ve venkovním vzduchu lze vybavit kaskádou filtrů (ISO coarse 85 % / ISO ePM1 80 %).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Navíc všechny přístroje disponují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47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Protihlukový vnitřní obklad v přívodním kanálu.</w:t>
      </w:r>
    </w:p>
    <w:p>
      <w:pPr/>
      <w:r>
        <w:rPr>
          <w:rFonts w:ascii="Arial" w:hAnsi="Arial" w:eastAsia="Arial" w:cs="Arial"/>
          <w:sz w:val="24"/>
          <w:szCs w:val="24"/>
        </w:rPr>
        <w:t xml:space="preserve">Odtok kondenzátu přes ventil 1 ½“.</w:t>
      </w:r>
    </w:p>
    <w:p>
      <w:pPr/>
      <w:r>
        <w:rPr>
          <w:rFonts w:ascii="Arial" w:hAnsi="Arial" w:eastAsia="Arial" w:cs="Arial"/>
          <w:sz w:val="24"/>
          <w:szCs w:val="24"/>
        </w:rPr>
        <w:t xml:space="preserve">Volitelný sifon DN 40 (viz příslušenství).</w:t>
      </w:r>
    </w:p>
    <w:p/>
    <w:p>
      <w:pPr/>
      <w:r>
        <w:rPr>
          <w:rFonts w:ascii="Arial" w:hAnsi="Arial" w:eastAsia="Arial" w:cs="Arial"/>
          <w:sz w:val="24"/>
          <w:szCs w:val="24"/>
        </w:rPr>
        <w:t xml:space="preserve">Filtr</w:t>
      </w:r>
    </w:p>
    <w:p>
      <w:pPr/>
      <w:r>
        <w:rPr>
          <w:rFonts w:ascii="Arial" w:hAnsi="Arial" w:eastAsia="Arial" w:cs="Arial"/>
          <w:sz w:val="24"/>
          <w:szCs w:val="24"/>
        </w:rPr>
        <w:t xml:space="preserve">ISO hrubost 85 % (G4) filtr v odvodním vzduchu a ISO ePM1 80 % (F7) pylový filtr ve venkovním vzduchu.</w:t>
      </w:r>
    </w:p>
    <w:p>
      <w:pPr/>
      <w:r>
        <w:rPr>
          <w:rFonts w:ascii="Arial" w:hAnsi="Arial" w:eastAsia="Arial" w:cs="Arial"/>
          <w:sz w:val="24"/>
          <w:szCs w:val="24"/>
        </w:rPr>
        <w:t xml:space="preserve">Pro zvýšení životnosti filtru ve venkovním vzduchu lze vybavit kaskádou filtrů ISO coarse 85 % / ISO ePM1 80 %).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96 % a zpětné získávání vlhkosti až 60 %.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přívodní, resp.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80 m³/h do 470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470 BET</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- 470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-36,3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85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Hodnota SPI:</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stojící / na stěně</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67,61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79,77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1 1/2" (ventil)</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93 %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60 %</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42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4012799952336</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0095.0233</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470 BET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2024-04-23T23:00:42+00:00</dcterms:created>
  <dcterms:modified xsi:type="dcterms:W3CDTF">2024-04-23T23:00:42+00:00</dcterms:modified>
</cp:coreProperties>
</file>

<file path=docProps/custom.xml><?xml version="1.0" encoding="utf-8"?>
<Properties xmlns="http://schemas.openxmlformats.org/officeDocument/2006/custom-properties" xmlns:vt="http://schemas.openxmlformats.org/officeDocument/2006/docPropsVTypes"/>
</file>