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Trio LZ</w:t>
      </w:r>
    </w:p>
    <w:p>
      <w:pPr/>
      <w:r>
        <w:rPr>
          <w:rFonts w:ascii="Arial" w:hAnsi="Arial" w:eastAsia="Arial" w:cs="Arial"/>
          <w:sz w:val="24"/>
          <w:szCs w:val="24"/>
        </w:rPr>
        <w:t xml:space="preserve">Podélné provětrávání</w:t>
      </w:r>
    </w:p>
    <w:p>
      <w:pPr/>
      <w:r>
        <w:rPr>
          <w:rFonts w:ascii="Arial" w:hAnsi="Arial" w:eastAsia="Arial" w:cs="Arial"/>
          <w:sz w:val="24"/>
          <w:szCs w:val="24"/>
        </w:rPr>
        <w:t xml:space="preserve">Centrální přístroj s podélným provětráváním, odvod vlevo.</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40 do 120 m³/h.</w:t>
      </w:r>
    </w:p>
    <w:p>
      <w:pPr/>
      <w:r>
        <w:rPr>
          <w:rFonts w:ascii="Arial" w:hAnsi="Arial" w:eastAsia="Arial" w:cs="Arial"/>
          <w:sz w:val="24"/>
          <w:szCs w:val="24"/>
        </w:rPr>
        <w:t xml:space="preserve">Kompaktní a efektivní - energetická třída A. Hlukově a energeticky optimalizované ventilátory s EC technologií.</w:t>
      </w:r>
    </w:p>
    <w:p>
      <w:pPr/>
      <w:r>
        <w:rPr>
          <w:rFonts w:ascii="Arial" w:hAnsi="Arial" w:eastAsia="Arial" w:cs="Arial"/>
          <w:sz w:val="24"/>
          <w:szCs w:val="24"/>
        </w:rPr>
        <w:t xml:space="preserve">Odpovídá požadavkům KFW: Velmi vhodný pro moderní novostavby nebo rekonstrukce.</w:t>
      </w:r>
    </w:p>
    <w:p>
      <w:pPr/>
      <w:r>
        <w:rPr>
          <w:rFonts w:ascii="Arial" w:hAnsi="Arial" w:eastAsia="Arial" w:cs="Arial"/>
          <w:sz w:val="24"/>
          <w:szCs w:val="24"/>
        </w:rPr>
        <w:t xml:space="preserve">Velmi tichý přístroj s výjimečně nízkou stavební výškou (21 cm). Díky tomu vhodný především pro vestavbu do zavěšených stropů. Také pak vhodný i pro instalaci do stěny nebo do šikmé střechy.</w:t>
      </w:r>
    </w:p>
    <w:p>
      <w:pPr/>
      <w:r>
        <w:rPr>
          <w:rFonts w:ascii="Arial" w:hAnsi="Arial" w:eastAsia="Arial" w:cs="Arial"/>
          <w:sz w:val="24"/>
          <w:szCs w:val="24"/>
        </w:rPr>
        <w:t xml:space="preserve">ISO ePM10 ≥ 50 % (M5) filtr v odvodním vzduchu a ISO ePM1 ≥ 50 % (F7) pylový filtr ve venkovním vzduchu.</w:t>
      </w:r>
    </w:p>
    <w:p>
      <w:pPr/>
      <w:r>
        <w:rPr>
          <w:rFonts w:ascii="Arial" w:hAnsi="Arial" w:eastAsia="Arial" w:cs="Arial"/>
          <w:sz w:val="24"/>
          <w:szCs w:val="24"/>
        </w:rPr>
        <w:t xml:space="preserve">Ventilační přístroj je vybaven vysoce moderním entalpickým výměníkem tepla s hygienickým certifikátem podle VDI 6022, list 1.</w:t>
      </w:r>
    </w:p>
    <w:p>
      <w:pPr/>
      <w:r>
        <w:rPr>
          <w:rFonts w:ascii="Arial" w:hAnsi="Arial" w:eastAsia="Arial" w:cs="Arial"/>
          <w:sz w:val="24"/>
          <w:szCs w:val="24"/>
        </w:rPr>
        <w:t xml:space="preserve">Provoz s obchvatem / Eco-provoz: ECO přívod, ECO odvod pro pasívní noční chlazení v létě.</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Maximální flexibilita díky 3D hrdlům DN 125: připojení vzduchu je možné z každé strany.</w:t>
      </w:r>
    </w:p>
    <w:p>
      <w:pPr/>
      <w:r>
        <w:rPr>
          <w:rFonts w:ascii="Arial" w:hAnsi="Arial" w:eastAsia="Arial" w:cs="Arial"/>
          <w:sz w:val="24"/>
          <w:szCs w:val="24"/>
        </w:rPr>
        <w:t xml:space="preserve">Trio lze ovládat pomocí APP (air@home) a webového nástroje Webtool (www.air-home.de) využitím integrovaného LAN rozhraní.</w:t>
      </w:r>
    </w:p>
    <w:p>
      <w:pPr/>
      <w:r>
        <w:rPr>
          <w:rFonts w:ascii="Arial" w:hAnsi="Arial" w:eastAsia="Arial" w:cs="Arial"/>
          <w:sz w:val="24"/>
          <w:szCs w:val="24"/>
        </w:rPr>
        <w:t xml:space="preserve">Plug &amp; Play: Jednoduché uvedení do provozu pomocí bezplatného software a sériový USB konektor pro uvádění do provozu, update ovládání a servis.</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odvlhčování (ochrana proti převlhčení). Dále se přístroj vyznačuje strategií ochrany proti zamrzání přizpůsobenou skutečným potřebám.</w:t>
      </w:r>
    </w:p>
    <w:p>
      <w:pPr/>
      <w:r>
        <w:rPr>
          <w:rFonts w:ascii="Arial" w:hAnsi="Arial" w:eastAsia="Arial" w:cs="Arial"/>
          <w:sz w:val="24"/>
          <w:szCs w:val="24"/>
        </w:rPr>
        <w:t xml:space="preserve">Přístroj se zpětným získáváním tepla disponuje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modulární technika přístroje zaručuje vysoce přátelské prostředí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Práškované ocelové pouzdro, barva granitová šedá, jako RAL 7026.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zvukově izolované vnitřní pouzdro bez tepelných mostů.</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ISO ePM10 ≥ 50 % (M5) filtr v odvodním vzduchu a ISO ePM1 ≥ 50 % (F7) pylový filtr ve venkovním vzduchu.</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T1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Kompletní uvedení do provozu pro Trio LZ</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Hygienický certifikát pro materiál pouzdra (EPP) a tepelný výměník.</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82 % a zpětné získávání vlhkosti až 69 %.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Eko-provoz: ECO přívod, ECO odvod pro pasívní noční chlazení v létě.</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w:t>
      </w:r>
    </w:p>
    <w:p>
      <w:pPr/>
      <w:r>
        <w:rPr>
          <w:rFonts w:ascii="Arial" w:hAnsi="Arial" w:eastAsia="Arial" w:cs="Arial"/>
          <w:sz w:val="24"/>
          <w:szCs w:val="24"/>
        </w:rPr>
        <w:t xml:space="preserve">Při nebezpečí zamrznutí je postupně redukován průtok venkovního vzduchu.</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3 výkonové stupně od 40 m³/h do 120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časově nenáročná montáž díky přímému našroubování přístroje na strop nebo stěnu.</w:t>
      </w:r>
    </w:p>
    <w:p>
      <w:pPr/>
      <w:r>
        <w:rPr>
          <w:rFonts w:ascii="Arial" w:hAnsi="Arial" w:eastAsia="Arial" w:cs="Arial"/>
          <w:sz w:val="24"/>
          <w:szCs w:val="24"/>
        </w:rPr>
        <w:t xml:space="preserve">Víko pouzdra lze lehce demontovat pomocí šroubů.</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Trio LZ</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-37,26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23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w:t>
            </w:r>
          </w:p>
        </w:tc>
        <w:tc>
          <w:tcPr>
            <w:tcW w:w="3000" w:type="dxa"/>
          </w:tcPr>
          <w:p>
            <w:pPr>
              <w:jc w:val="right"/>
              <w:spacing w:before="0" w:after="0.1"/>
            </w:pPr>
            <w:r>
              <w:rPr>
                <w:rFonts w:ascii="Arial" w:hAnsi="Arial" w:eastAsia="Arial" w:cs="Arial"/>
                <w:sz w:val="20"/>
                <w:szCs w:val="20"/>
              </w:rPr>
              <w:t xml:space="preserve">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Pěna (umělá hmota)</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granitově šedá, jako RAL 7026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37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41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ePM10 ≥ 50 % (M5)  / ISO ePM1 ≥ 50 %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50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82 %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CO2-senzor pro Trio</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VOC-senzor pro Trio</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4012799951247</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0095.0124</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Trio LZ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2024-04-23T21:57:25+00:00</dcterms:created>
  <dcterms:modified xsi:type="dcterms:W3CDTF">2024-04-23T21:57:25+00:00</dcterms:modified>
</cp:coreProperties>
</file>

<file path=docProps/custom.xml><?xml version="1.0" encoding="utf-8"?>
<Properties xmlns="http://schemas.openxmlformats.org/officeDocument/2006/custom-properties" xmlns:vt="http://schemas.openxmlformats.org/officeDocument/2006/docPropsVTypes"/>
</file>