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odsávací přístroj ZEG2 EC</w:t>
      </w:r>
    </w:p>
    <w:p>
      <w:pPr/>
      <w:r>
        <w:rPr>
          <w:rFonts w:ascii="Arial" w:hAnsi="Arial" w:eastAsia="Arial" w:cs="Arial"/>
          <w:sz w:val="24"/>
          <w:szCs w:val="24"/>
        </w:rPr>
        <w:t xml:space="preserve">Parametry</w:t>
      </w:r>
    </w:p>
    <w:p>
      <w:pPr/>
      <w:r>
        <w:rPr>
          <w:rFonts w:ascii="Arial" w:hAnsi="Arial" w:eastAsia="Arial" w:cs="Arial"/>
          <w:sz w:val="24"/>
          <w:szCs w:val="24"/>
        </w:rPr>
        <w:t xml:space="preserve">Centrální odsávací přístroj.</w:t>
      </w:r>
    </w:p>
    <w:p>
      <w:pPr/>
      <w:r>
        <w:rPr>
          <w:rFonts w:ascii="Arial" w:hAnsi="Arial" w:eastAsia="Arial" w:cs="Arial"/>
          <w:sz w:val="24"/>
          <w:szCs w:val="24"/>
        </w:rPr>
        <w:t xml:space="preserve">Pro současné odvětrání více prostorů v rodinném domu nebo bytu.</w:t>
      </w:r>
    </w:p>
    <w:p>
      <w:pPr/>
      <w:r>
        <w:rPr>
          <w:rFonts w:ascii="Arial" w:hAnsi="Arial" w:eastAsia="Arial" w:cs="Arial"/>
          <w:sz w:val="24"/>
          <w:szCs w:val="24"/>
        </w:rPr>
        <w:t xml:space="preserve">Druh krytí IP 20.</w:t>
      </w:r>
    </w:p>
    <w:p>
      <w:pPr/>
      <w:r>
        <w:rPr>
          <w:rFonts w:ascii="Arial" w:hAnsi="Arial" w:eastAsia="Arial" w:cs="Arial"/>
          <w:sz w:val="24"/>
          <w:szCs w:val="24"/>
        </w:rPr>
        <w:t xml:space="preserve">Jednoduché čištění pouzdra.</w:t>
      </w:r>
    </w:p>
    <w:p>
      <w:pPr/>
      <w:r>
        <w:rPr>
          <w:rFonts w:ascii="Arial" w:hAnsi="Arial" w:eastAsia="Arial" w:cs="Arial"/>
          <w:sz w:val="24"/>
          <w:szCs w:val="24"/>
        </w:rPr>
        <w:t xml:space="preserve">Přístroj je osazen jedním nehlučným a energeticky efektivním EC-motorem.</w:t>
      </w:r>
    </w:p>
    <w:p>
      <w:pPr/>
      <w:r>
        <w:rPr>
          <w:rFonts w:ascii="Arial" w:hAnsi="Arial" w:eastAsia="Arial" w:cs="Arial"/>
          <w:sz w:val="24"/>
          <w:szCs w:val="24"/>
        </w:rPr>
        <w:t xml:space="preserve">Pět možných způsobů připojení odváděného vzduchu (3 x DN 125, 1 x DN 125/DN 160) a 1 x DN 160.</w:t>
      </w:r>
    </w:p>
    <w:p>
      <w:pPr/>
      <w:r>
        <w:rPr>
          <w:rFonts w:ascii="Arial" w:hAnsi="Arial" w:eastAsia="Arial" w:cs="Arial"/>
          <w:sz w:val="24"/>
          <w:szCs w:val="24"/>
        </w:rPr>
        <w:t xml:space="preserve">Jedno výfukové hrdlo DN 125.</w:t>
      </w:r>
    </w:p>
    <w:p>
      <w:pPr/>
      <w:r>
        <w:rPr>
          <w:rFonts w:ascii="Arial" w:hAnsi="Arial" w:eastAsia="Arial" w:cs="Arial"/>
          <w:sz w:val="24"/>
          <w:szCs w:val="24"/>
        </w:rPr>
        <w:t xml:space="preserve">Integrovaný motor i elektronika.</w:t>
      </w:r>
    </w:p>
    <w:p>
      <w:pPr/>
      <w:r>
        <w:rPr>
          <w:rFonts w:ascii="Arial" w:hAnsi="Arial" w:eastAsia="Arial" w:cs="Arial"/>
          <w:sz w:val="24"/>
          <w:szCs w:val="24"/>
        </w:rPr>
        <w:t xml:space="preserve">Lze využít max. 28 stupňů rychlosti otáčení.</w:t>
      </w:r>
    </w:p>
    <w:p>
      <w:pPr/>
      <w:r>
        <w:rPr>
          <w:rFonts w:ascii="Arial" w:hAnsi="Arial" w:eastAsia="Arial" w:cs="Arial"/>
          <w:sz w:val="24"/>
          <w:szCs w:val="24"/>
        </w:rPr>
        <w:t xml:space="preserve">Standardně je nastaveno: 1(a*) = "Nízký", 3(a*) = "Normální" a 11(a*) = "Vysoký".</w:t>
      </w:r>
    </w:p>
    <w:p>
      <w:pPr/>
      <w:r>
        <w:rPr>
          <w:rFonts w:ascii="Arial" w:hAnsi="Arial" w:eastAsia="Arial" w:cs="Arial"/>
          <w:sz w:val="24"/>
          <w:szCs w:val="24"/>
        </w:rPr>
        <w:t xml:space="preserve">Přednastavené stupně rychlosti otáčení lze jednoduše změnit pomocí tzv DIP přepínačů.</w:t>
      </w:r>
    </w:p>
    <w:p>
      <w:pPr/>
      <w:r>
        <w:rPr>
          <w:rFonts w:ascii="Arial" w:hAnsi="Arial" w:eastAsia="Arial" w:cs="Arial"/>
          <w:sz w:val="24"/>
          <w:szCs w:val="24"/>
        </w:rPr>
        <w:t xml:space="preserve">S integrovaným čidlem vlhkosti pro automatickou regulaci podle vlhkosti prostoru.</w:t>
      </w:r>
    </w:p>
    <w:p>
      <w:pPr/>
      <w:r>
        <w:rPr>
          <w:rFonts w:ascii="Arial" w:hAnsi="Arial" w:eastAsia="Arial" w:cs="Arial"/>
          <w:sz w:val="24"/>
          <w:szCs w:val="24"/>
        </w:rPr>
        <w:t xml:space="preserve">Bezdrátové ovládání ZEG2 EC-FB je součástí dodávky.</w:t>
      </w:r>
    </w:p>
    <w:p>
      <w:pPr/>
      <w:r>
        <w:rPr>
          <w:rFonts w:ascii="Arial" w:hAnsi="Arial" w:eastAsia="Arial" w:cs="Arial"/>
          <w:sz w:val="24"/>
          <w:szCs w:val="24"/>
        </w:rPr>
        <w:t xml:space="preserve">* = k dispozici jsou charakteristiky „a“ a „b“ podle nastavení DIP přepínače 7</w:t>
      </w:r>
    </w:p>
    <w:p/>
    <w:p>
      <w:pPr/>
      <w:r>
        <w:rPr>
          <w:rFonts w:ascii="Arial" w:hAnsi="Arial" w:eastAsia="Arial" w:cs="Arial"/>
          <w:sz w:val="24"/>
          <w:szCs w:val="24"/>
        </w:rPr>
        <w:t xml:space="preserve">Regulace</w:t>
      </w:r>
    </w:p>
    <w:p>
      <w:pPr/>
      <w:r>
        <w:rPr>
          <w:rFonts w:ascii="Arial" w:hAnsi="Arial" w:eastAsia="Arial" w:cs="Arial"/>
          <w:sz w:val="24"/>
          <w:szCs w:val="24"/>
        </w:rPr>
        <w:t xml:space="preserve">Bezdrátové dálkové ovládání ZEG2 EC-FB s regulací podle čidla vlhkosti a 6 nastavovacími tlačítky (čidlo vlhkosti je obsaženo v ZEG2 EC).</w:t>
      </w:r>
    </w:p>
    <w:p>
      <w:pPr/>
      <w:r>
        <w:rPr>
          <w:rFonts w:ascii="Arial" w:hAnsi="Arial" w:eastAsia="Arial" w:cs="Arial"/>
          <w:sz w:val="24"/>
          <w:szCs w:val="24"/>
        </w:rPr>
        <w:t xml:space="preserve">FM frekvence 868,3 MHz.</w:t>
      </w:r>
    </w:p>
    <w:p>
      <w:pPr/>
      <w:r>
        <w:rPr>
          <w:rFonts w:ascii="Arial" w:hAnsi="Arial" w:eastAsia="Arial" w:cs="Arial"/>
          <w:sz w:val="24"/>
          <w:szCs w:val="24"/>
        </w:rPr>
        <w:t xml:space="preserve">Rozměry (VxŠxH): 83x80x28 mm.</w:t>
      </w:r>
    </w:p>
    <w:p>
      <w:pPr/>
      <w:r>
        <w:rPr>
          <w:rFonts w:ascii="Arial" w:hAnsi="Arial" w:eastAsia="Arial" w:cs="Arial"/>
          <w:sz w:val="24"/>
          <w:szCs w:val="24"/>
        </w:rPr>
        <w:t xml:space="preserve">Druh krytí: IP 30.</w:t>
      </w:r>
    </w:p>
    <w:p>
      <w:pPr/>
      <w:r>
        <w:rPr>
          <w:rFonts w:ascii="Arial" w:hAnsi="Arial" w:eastAsia="Arial" w:cs="Arial"/>
          <w:sz w:val="24"/>
          <w:szCs w:val="24"/>
        </w:rPr>
        <w:t xml:space="preserve">LED ukazatel stavu.</w:t>
      </w:r>
    </w:p>
    <w:p/>
    <w:p>
      <w:pPr/>
      <w:r>
        <w:rPr>
          <w:rFonts w:ascii="Arial" w:hAnsi="Arial" w:eastAsia="Arial" w:cs="Arial"/>
          <w:sz w:val="24"/>
          <w:szCs w:val="24"/>
        </w:rPr>
        <w:t xml:space="preserve">Nastavení</w:t>
      </w:r>
    </w:p>
    <w:p>
      <w:pPr/>
      <w:r>
        <w:rPr>
          <w:rFonts w:ascii="Arial" w:hAnsi="Arial" w:eastAsia="Arial" w:cs="Arial"/>
          <w:sz w:val="24"/>
          <w:szCs w:val="24"/>
        </w:rPr>
        <w:t xml:space="preserve">Provoz při nepřítomnosti („Mód úspory energie“)</w:t>
      </w:r>
    </w:p>
    <w:p>
      <w:pPr/>
      <w:r>
        <w:rPr>
          <w:rFonts w:ascii="Arial" w:hAnsi="Arial" w:eastAsia="Arial" w:cs="Arial"/>
          <w:sz w:val="24"/>
          <w:szCs w:val="24"/>
        </w:rPr>
        <w:t xml:space="preserve">Automatický provoz reguluje ventilační stupeň podle hodnot od čidla vlhkosti</w:t>
      </w:r>
    </w:p>
    <w:p>
      <w:pPr/>
      <w:r>
        <w:rPr>
          <w:rFonts w:ascii="Arial" w:hAnsi="Arial" w:eastAsia="Arial" w:cs="Arial"/>
          <w:sz w:val="24"/>
          <w:szCs w:val="24"/>
        </w:rPr>
        <w:t xml:space="preserve">Časový provoz (15/30/60 minut) ve stupni „Vysoký“ - pak návrat k předchozímu stupni</w:t>
      </w:r>
    </w:p>
    <w:p>
      <w:pPr/>
      <w:r>
        <w:rPr>
          <w:rFonts w:ascii="Arial" w:hAnsi="Arial" w:eastAsia="Arial" w:cs="Arial"/>
          <w:sz w:val="24"/>
          <w:szCs w:val="24"/>
        </w:rPr>
        <w:t xml:space="preserve">1. Nízké otáčky - standardní pozice pro noc</w:t>
      </w:r>
    </w:p>
    <w:p>
      <w:pPr/>
      <w:r>
        <w:rPr>
          <w:rFonts w:ascii="Arial" w:hAnsi="Arial" w:eastAsia="Arial" w:cs="Arial"/>
          <w:sz w:val="24"/>
          <w:szCs w:val="24"/>
        </w:rPr>
        <w:t xml:space="preserve">2. Normální otáčky - standardní pozice pro den</w:t>
      </w:r>
    </w:p>
    <w:p>
      <w:pPr/>
      <w:r>
        <w:rPr>
          <w:rFonts w:ascii="Arial" w:hAnsi="Arial" w:eastAsia="Arial" w:cs="Arial"/>
          <w:sz w:val="24"/>
          <w:szCs w:val="24"/>
        </w:rPr>
        <w:t xml:space="preserve">3. Vysoké otáčky - pro vaření nebo sprchování</w:t>
      </w:r>
    </w:p>
    <w:p/>
    <w:p>
      <w:pPr/>
      <w:r>
        <w:rPr>
          <w:rFonts w:ascii="Arial" w:hAnsi="Arial" w:eastAsia="Arial" w:cs="Arial"/>
          <w:sz w:val="24"/>
          <w:szCs w:val="24"/>
        </w:rPr>
        <w:t xml:space="preserve">Automatický provoz: V této pozici pracuje odsávací přístroj při nízkých otáčkách až do doby, kdy je změřen zřetelný nárůst relativní vlhkosti vzduchu v odváděném vzduchu v průběhu 3 minut (lze nastavit 5 % nebo 10 % pomocí DIP přepínače 7). Přístroj pak přepíná ze stupně „Nízký“ (1) na „Normální“ (2) nebo „Vysoký“ (3) podle nastavení DIP přepínače 7. Pokud je zjištěno snižování vlhkosti běží ZEG2 EC po dobu 15 nebo 30 minut na stupeň „Normální“, resp „Vysoký“ (časový doběh nastavený DIP přepínačem 8). Následně přístroj přepne zpět na stupeň „Nízký“.</w:t>
      </w:r>
    </w:p>
    <w:p>
      <w:pPr/>
      <w:r>
        <w:rPr>
          <w:rFonts w:ascii="Arial" w:hAnsi="Arial" w:eastAsia="Arial" w:cs="Arial"/>
          <w:sz w:val="24"/>
          <w:szCs w:val="24"/>
        </w:rPr>
        <w:t xml:space="preserve">Provoz při nepřítomnosti: ZEG2 EC běží v módu úspory energie a nereaguje na čidlo vlhkosti.</w:t>
      </w:r>
    </w:p>
    <w:p/>
    <w:p>
      <w:pPr/>
      <w:r>
        <w:rPr>
          <w:rFonts w:ascii="Arial" w:hAnsi="Arial" w:eastAsia="Arial" w:cs="Arial"/>
          <w:sz w:val="24"/>
          <w:szCs w:val="24"/>
        </w:rPr>
        <w:t xml:space="preserve">Montážní pokyny</w:t>
      </w:r>
    </w:p>
    <w:p>
      <w:pPr/>
      <w:r>
        <w:rPr>
          <w:rFonts w:ascii="Arial" w:hAnsi="Arial" w:eastAsia="Arial" w:cs="Arial"/>
          <w:sz w:val="24"/>
          <w:szCs w:val="24"/>
        </w:rPr>
        <w:t xml:space="preserve">Dálkové ovládání ZEG2 EC-FB může být instalováno ve vlhkém prostoru - nikdy však přímo ve sprchové kabině. Na dálkové ovládání nesmí působit stříkající voda (relativní vlhkost smí být max. 90 %).</w:t>
      </w:r>
    </w:p>
    <w:p>
      <w:pPr/>
      <w:r>
        <w:rPr>
          <w:rFonts w:ascii="Arial" w:hAnsi="Arial" w:eastAsia="Arial" w:cs="Arial"/>
          <w:sz w:val="24"/>
          <w:szCs w:val="24"/>
        </w:rPr>
        <w:t xml:space="preserve">Přístroj ZEG2 EC musí být umístěn v suchém prostoru - nesmí na něj působit stříkající voda (relativní vlhkost max. 90%).</w:t>
      </w:r>
    </w:p>
    <w:p/>
    <w:p>
      <w:pPr/>
      <w:r>
        <w:rPr>
          <w:rFonts w:ascii="Arial" w:hAnsi="Arial" w:eastAsia="Arial" w:cs="Arial"/>
          <w:sz w:val="24"/>
          <w:szCs w:val="24"/>
        </w:rPr>
        <w:t xml:space="preserve">Elektrické připojení</w:t>
      </w:r>
    </w:p>
    <w:p>
      <w:pPr/>
      <w:r>
        <w:rPr>
          <w:rFonts w:ascii="Arial" w:hAnsi="Arial" w:eastAsia="Arial" w:cs="Arial"/>
          <w:sz w:val="24"/>
          <w:szCs w:val="24"/>
        </w:rPr>
        <w:t xml:space="preserve">Šňůrový kabel o délce cca 1,2 m.</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ZEG2 EC</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535 m³/h / 600 m³/h Systémový tlak při 200 Pa, resp. systémový tlak při 100 Pa</w:t>
            </w:r>
          </w:p>
        </w:tc>
      </w:tr>
      <w:tr>
        <w:trPr/>
        <w:tc>
          <w:tcPr>
            <w:tcW w:w="3000" w:type="dxa"/>
          </w:tcPr>
          <w:p>
            <w:r>
              <w:rPr>
                <w:rFonts w:ascii="Arial" w:hAnsi="Arial" w:eastAsia="Arial" w:cs="Arial"/>
                <w:sz w:val="20"/>
                <w:szCs w:val="20"/>
              </w:rPr>
              <w:t xml:space="preserve">Lze regulovat:</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-20,6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D</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Příkon:</w:t>
            </w:r>
          </w:p>
        </w:tc>
        <w:tc>
          <w:tcPr>
            <w:tcW w:w="3000" w:type="dxa"/>
          </w:tcPr>
          <w:p>
            <w:pPr>
              <w:jc w:val="right"/>
              <w:spacing w:before="0" w:after="0.1"/>
            </w:pPr>
            <w:r>
              <w:rPr>
                <w:rFonts w:ascii="Arial" w:hAnsi="Arial" w:eastAsia="Arial" w:cs="Arial"/>
                <w:sz w:val="20"/>
                <w:szCs w:val="20"/>
              </w:rPr>
              <w:t xml:space="preserve">2 W - 85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0,05 A - 0,8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Sklep  / Skladiště  / Podkroví  / Hospodářský prostor  / Kotelna  / Technický prostor</w:t>
            </w:r>
          </w:p>
        </w:tc>
      </w:tr>
      <w:tr>
        <w:trPr/>
        <w:tc>
          <w:tcPr>
            <w:tcW w:w="3000" w:type="dxa"/>
          </w:tcPr>
          <w:p>
            <w:r>
              <w:rPr>
                <w:rFonts w:ascii="Arial" w:hAnsi="Arial" w:eastAsia="Arial" w:cs="Arial"/>
                <w:sz w:val="20"/>
                <w:szCs w:val="20"/>
              </w:rPr>
              <w:t xml:space="preserve">Montážní poloha:</w:t>
            </w:r>
          </w:p>
        </w:tc>
        <w:tc>
          <w:tcPr>
            <w:tcW w:w="3000" w:type="dxa"/>
          </w:tcPr>
          <w:p>
            <w:pPr>
              <w:jc w:val="right"/>
              <w:spacing w:before="0" w:after="0.1"/>
            </w:pPr>
            <w:r>
              <w:rPr>
                <w:rFonts w:ascii="Arial" w:hAnsi="Arial" w:eastAsia="Arial" w:cs="Arial"/>
                <w:sz w:val="20"/>
                <w:szCs w:val="20"/>
              </w:rPr>
              <w:t xml:space="preserve">svisle  / vodorovně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4,59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5,14 kg</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443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463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303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485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4012799862062</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0086.0206</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ZEG2 EC Centrální odsávací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2024-06-02T09:00:31+00:00</dcterms:created>
  <dcterms:modified xsi:type="dcterms:W3CDTF">2024-06-02T09:00:31+00:00</dcterms:modified>
</cp:coreProperties>
</file>

<file path=docProps/custom.xml><?xml version="1.0" encoding="utf-8"?>
<Properties xmlns="http://schemas.openxmlformats.org/officeDocument/2006/custom-properties" xmlns:vt="http://schemas.openxmlformats.org/officeDocument/2006/docPropsVTypes"/>
</file>