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Final assembly kit PPB 30 K</w:t>
      </w:r>
    </w:p>
    <w:p>
      <w:pPr/>
      <w:r>
        <w:rPr>
          <w:rFonts w:ascii="Arial" w:hAnsi="Arial" w:eastAsia="Arial" w:cs="Arial"/>
          <w:sz w:val="24"/>
          <w:szCs w:val="24"/>
        </w:rPr>
        <w:t xml:space="preserve">Approvals and certificates</w:t>
      </w:r>
    </w:p>
    <w:p>
      <w:pPr/>
      <w:r>
        <w:rPr>
          <w:rFonts w:ascii="Arial" w:hAnsi="Arial" w:eastAsia="Arial" w:cs="Arial"/>
          <w:sz w:val="24"/>
          <w:szCs w:val="24"/>
        </w:rPr>
        <w:t xml:space="preserve">Test report in accordance with EN 13141-8.</w:t>
      </w:r>
    </w:p>
    <w:p>
      <w:pPr/>
      <w:r>
        <w:rPr>
          <w:rFonts w:ascii="Arial" w:hAnsi="Arial" w:eastAsia="Arial" w:cs="Arial"/>
          <w:sz w:val="24"/>
          <w:szCs w:val="24"/>
        </w:rPr>
        <w:t xml:space="preserve">Entry in TZWL bulletin.</w:t>
      </w:r>
    </w:p>
    <w:p/>
    <w:p>
      <w:pPr/>
      <w:r>
        <w:rPr>
          <w:rFonts w:ascii="Arial" w:hAnsi="Arial" w:eastAsia="Arial" w:cs="Arial"/>
          <w:sz w:val="24"/>
          <w:szCs w:val="24"/>
        </w:rPr>
        <w:t xml:space="preserve">Heat exchanger</w:t>
      </w:r>
    </w:p>
    <w:p>
      <w:pPr/>
      <w:r>
        <w:rPr>
          <w:rFonts w:ascii="Arial" w:hAnsi="Arial" w:eastAsia="Arial" w:cs="Arial"/>
          <w:sz w:val="24"/>
          <w:szCs w:val="24"/>
        </w:rPr>
        <w:t xml:space="preserve">Thanks to the high-performance heat exchangers and high-efficiency EC fans, the units achieve a degree of heat provision of 73 % at reference volumetric flow according to EN 13141-8.</w:t>
      </w:r>
    </w:p>
    <w:p/>
    <w:p>
      <w:pPr/>
      <w:r>
        <w:rPr>
          <w:rFonts w:ascii="Arial" w:hAnsi="Arial" w:eastAsia="Arial" w:cs="Arial"/>
          <w:sz w:val="24"/>
          <w:szCs w:val="24"/>
        </w:rPr>
        <w:t xml:space="preserve">Installation instructions</w:t>
      </w:r>
    </w:p>
    <w:p/>
    <w:p>
      <w:pPr/>
      <w:r>
        <w:rPr>
          <w:rFonts w:ascii="Arial" w:hAnsi="Arial" w:eastAsia="Arial" w:cs="Arial"/>
          <w:sz w:val="24"/>
          <w:szCs w:val="24"/>
        </w:rPr>
        <w:t xml:space="preserve">Mounting involves 2 steps:</w:t>
      </w:r>
    </w:p>
    <w:p>
      <w:pPr/>
      <w:r>
        <w:rPr>
          <w:rFonts w:ascii="Arial" w:hAnsi="Arial" w:eastAsia="Arial" w:cs="Arial"/>
          <w:sz w:val="24"/>
          <w:szCs w:val="24"/>
        </w:rPr>
        <w:t xml:space="preserve">Installation of the PP 45 RHK (DN 160) or PP 45 RHL (DN 160) shell sleeve and an external cover in a DN 160 core drill hole with an inclination of 1-2 %.</w:t>
      </w:r>
    </w:p>
    <w:p>
      <w:pPr/>
      <w:r>
        <w:rPr>
          <w:rFonts w:ascii="Arial" w:hAnsi="Arial" w:eastAsia="Arial" w:cs="Arial"/>
          <w:sz w:val="24"/>
          <w:szCs w:val="24"/>
        </w:rPr>
        <w:t xml:space="preserve">We recommend drilling a DN 182 core hole and using the polystyrene shims provided to align the inclination of the sleeve.</w:t>
      </w:r>
    </w:p>
    <w:p>
      <w:pPr/>
      <w:r>
        <w:rPr>
          <w:rFonts w:ascii="Arial" w:hAnsi="Arial" w:eastAsia="Arial" w:cs="Arial"/>
          <w:sz w:val="24"/>
          <w:szCs w:val="24"/>
        </w:rPr>
        <w:t xml:space="preserve">The shell sleeve is protected from contamination by plaster protective covers.</w:t>
      </w:r>
    </w:p>
    <w:p>
      <w:pPr/>
      <w:r>
        <w:rPr>
          <w:rFonts w:ascii="Arial" w:hAnsi="Arial" w:eastAsia="Arial" w:cs="Arial"/>
          <w:sz w:val="24"/>
          <w:szCs w:val="24"/>
        </w:rPr>
        <w:t xml:space="preserve">Then the final assembly kit is integrated.</w:t>
      </w:r>
    </w:p>
    <w:p>
      <w:pPr/>
      <w:r>
        <w:rPr>
          <w:rFonts w:ascii="Arial" w:hAnsi="Arial" w:eastAsia="Arial" w:cs="Arial"/>
          <w:sz w:val="24"/>
          <w:szCs w:val="24"/>
        </w:rPr>
        <w:t xml:space="preserve">No ducts have to be laid and the system does not have to be adjusted.</w:t>
      </w:r>
    </w:p>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unit is assembled and ready for service.</w:t>
      </w:r>
    </w:p>
    <w:p>
      <w:pPr/>
      <w:r>
        <w:rPr>
          <w:rFonts w:ascii="Arial" w:hAnsi="Arial" w:eastAsia="Arial" w:cs="Arial"/>
          <w:sz w:val="24"/>
          <w:szCs w:val="24"/>
        </w:rPr>
        <w:t xml:space="preserve">The electrical connection is made using a plug connection.</w:t>
      </w:r>
    </w:p>
    <w:p>
      <w:pPr/>
      <w:r>
        <w:rPr>
          <w:rFonts w:ascii="Arial" w:hAnsi="Arial" w:eastAsia="Arial" w:cs="Arial"/>
          <w:sz w:val="24"/>
          <w:szCs w:val="24"/>
        </w:rPr>
        <w:t xml:space="preserve">Connection to RLS 45 K or RLS 45 O room air control using pluggable control cables.</w:t>
      </w:r>
    </w:p>
    <w:p>
      <w:pPr/>
      <w:r>
        <w:rPr>
          <w:rFonts w:ascii="Arial" w:hAnsi="Arial" w:eastAsia="Arial" w:cs="Arial"/>
          <w:sz w:val="24"/>
          <w:szCs w:val="24"/>
        </w:rPr>
        <w:t xml:space="preserve">The 12 VDC power cable of the RLS 45 K / RLS 45 O room air control to the unit is also the control cable.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condensate is removed via an integrated condensation drip edge in the external cover.</w:t>
      </w:r>
    </w:p>
    <w:p/>
    <w:p>
      <w:pPr/>
      <w:r>
        <w:rPr>
          <w:rFonts w:ascii="Arial" w:hAnsi="Arial" w:eastAsia="Arial" w:cs="Arial"/>
          <w:sz w:val="24"/>
          <w:szCs w:val="24"/>
        </w:rPr>
        <w:t xml:space="preserve">Special features</w:t>
      </w:r>
    </w:p>
    <w:p>
      <w:pPr/>
      <w:r>
        <w:rPr>
          <w:rFonts w:ascii="Arial" w:hAnsi="Arial" w:eastAsia="Arial" w:cs="Arial"/>
          <w:sz w:val="24"/>
          <w:szCs w:val="24"/>
        </w:rPr>
        <w:t xml:space="preserve">The PPB 30 K unit is a perfect supplement for PP 45 O/K units to set up a ventilation system according to DIN 1946-6 via a central control (RLS 45 K).</w:t>
      </w:r>
    </w:p>
    <w:p>
      <w:pPr/>
      <w:r>
        <w:rPr>
          <w:rFonts w:ascii="Arial" w:hAnsi="Arial" w:eastAsia="Arial" w:cs="Arial"/>
          <w:sz w:val="24"/>
          <w:szCs w:val="24"/>
        </w:rPr>
        <w:t xml:space="preserve">The PPB 30 K units have a humidity sensor as standard and are primarily designed for installation in the exhaust air rooms. The IP X4 degree of protection facilitates the choice of installation location in the bathroom.</w:t>
      </w:r>
    </w:p>
    <w:p>
      <w:pPr/>
      <w:r>
        <w:rPr>
          <w:rFonts w:ascii="Arial" w:hAnsi="Arial" w:eastAsia="Arial" w:cs="Arial"/>
          <w:sz w:val="24"/>
          <w:szCs w:val="24"/>
        </w:rPr>
        <w:t xml:space="preserve">The energy efficiency of the PPB 30 K is impressive with an SPI value of 0.19 Wh/m³.</w:t>
      </w:r>
    </w:p>
    <w:p>
      <w:pPr/>
      <w:r>
        <w:rPr>
          <w:rFonts w:ascii="Arial" w:hAnsi="Arial" w:eastAsia="Arial" w:cs="Arial"/>
          <w:sz w:val="24"/>
          <w:szCs w:val="24"/>
        </w:rPr>
        <w:t xml:space="preserve">Due to the energy-saving motors and a very good sensor-guided operation, the devices achieve energy efficiency class A.</w:t>
      </w:r>
    </w:p>
    <w:p>
      <w:pPr/>
      <w:r>
        <w:rPr>
          <w:rFonts w:ascii="Arial" w:hAnsi="Arial" w:eastAsia="Arial" w:cs="Arial"/>
          <w:sz w:val="24"/>
          <w:szCs w:val="24"/>
        </w:rPr>
        <w:t xml:space="preserve">The PPB 30 K unit can be operated in 5 ventilation levels 5/12/18/22/26 m³/h and 3 operating modes (continuous ventilation with heat recovery, cross-ventilation without heat recovery) and automatic operating mode.</w:t>
      </w:r>
    </w:p>
    <w:p>
      <w:pPr/>
      <w:r>
        <w:rPr>
          <w:rFonts w:ascii="Arial" w:hAnsi="Arial" w:eastAsia="Arial" w:cs="Arial"/>
          <w:sz w:val="24"/>
          <w:szCs w:val="24"/>
        </w:rPr>
        <w:t xml:space="preserve">The recommended combination option is 2 x or 4 x PP 45 O/K + 1 x PPB 30 K + 1 x RLS 45 K.</w:t>
      </w:r>
    </w:p>
    <w:p>
      <w:pPr/>
      <w:r>
        <w:rPr>
          <w:rFonts w:ascii="Arial" w:hAnsi="Arial" w:eastAsia="Arial" w:cs="Arial"/>
          <w:sz w:val="24"/>
          <w:szCs w:val="24"/>
        </w:rPr>
        <w:t xml:space="preserve">In this case, the PPB 30 K unit can be operated in two different operating modes. When in automatic mode, the unit runs completely independently depending on the humidity value of the integrated sensor. When in automatic mode, only the “External Off” and “Ventilation level 0” commands are executed by the RLS 45 K room air control. In system operation, the unit works completely according to the specifications of the RLS 45 K room air control. Only in the event of a humidity load (adjustable limit value) does the unit disconnect from the system and start dehumidification.</w:t>
      </w:r>
    </w:p>
    <w:p>
      <w:pPr/>
      <w:r>
        <w:rPr>
          <w:rFonts w:ascii="Arial" w:hAnsi="Arial" w:eastAsia="Arial" w:cs="Arial"/>
          <w:sz w:val="24"/>
          <w:szCs w:val="24"/>
        </w:rPr>
        <w:t xml:space="preserve">Automatic dehumidification can be set as intensive ventilation mode (level 5 with heat recovery) or as exhaust air mode (45m³/h without heat recovery).</w:t>
      </w:r>
    </w:p>
    <w:p>
      <w:pPr/>
      <w:r>
        <w:rPr>
          <w:rFonts w:ascii="Arial" w:hAnsi="Arial" w:eastAsia="Arial" w:cs="Arial"/>
          <w:sz w:val="24"/>
          <w:szCs w:val="24"/>
        </w:rPr>
        <w:t xml:space="preserve">In the event of odours, intensive ventilation mode (level 5 with heat recovery) or exhaust air mode (45m³/h without heat recovery) can also be triggered manually with a button/switch. The duration of this function is adjustable (factory setting = 10 min).</w:t>
      </w:r>
    </w:p>
    <w:p>
      <w:pPr/>
      <w:r>
        <w:rPr>
          <w:rFonts w:ascii="Arial" w:hAnsi="Arial" w:eastAsia="Arial" w:cs="Arial"/>
          <w:sz w:val="24"/>
          <w:szCs w:val="24"/>
        </w:rPr>
        <w:t xml:space="preserve">If the PPB 30 K is running in exhaust air mode, the PP 45 RC O/K units connected to the RLS 45 K room air control ensure the necessary supply air. PPB 30 K and exhaust air units (e.g. ER/ECA) cannot be combined with an RLS 45 K room air control.</w:t>
      </w:r>
    </w:p>
    <w:p>
      <w:pPr/>
      <w:r>
        <w:rPr>
          <w:rFonts w:ascii="Arial" w:hAnsi="Arial" w:eastAsia="Arial" w:cs="Arial"/>
          <w:sz w:val="24"/>
          <w:szCs w:val="24"/>
        </w:rPr>
        <w:t xml:space="preserve">Clear commissioning software, when using the RLS 45 K control system, facilitates the commissioning of the PPB 30 K units. The settings can be stored as a profile and transferred to other controllers.</w:t>
      </w:r>
    </w:p>
    <w:p>
      <w:pPr/>
      <w:r>
        <w:rPr>
          <w:rFonts w:ascii="Arial" w:hAnsi="Arial" w:eastAsia="Arial" w:cs="Arial"/>
          <w:sz w:val="24"/>
          <w:szCs w:val="24"/>
        </w:rPr>
        <w:t xml:space="preserve">Flow-optimised external covers in the accessories range keep the exhaust air away from the external façade.</w:t>
      </w:r>
    </w:p>
    <w:p/>
    <w:p>
      <w:pPr/>
      <w:r>
        <w:rPr>
          <w:rFonts w:ascii="Arial" w:hAnsi="Arial" w:eastAsia="Arial" w:cs="Arial"/>
          <w:sz w:val="24"/>
          <w:szCs w:val="24"/>
        </w:rPr>
        <w:t xml:space="preserve">Features</w:t>
      </w:r>
    </w:p>
    <w:p>
      <w:pPr/>
      <w:r>
        <w:rPr>
          <w:rFonts w:ascii="Arial" w:hAnsi="Arial" w:eastAsia="Arial" w:cs="Arial"/>
          <w:sz w:val="24"/>
          <w:szCs w:val="24"/>
        </w:rPr>
        <w:t xml:space="preserve">Final installation kits for PushPull Balanced PPB 30 single-room ventilation unit with two fans, two ceramic heat exchangers, internal cover and two integrated ISO Coarse 45 %(G3) filters such that the air is filtered in both directions.</w:t>
      </w:r>
    </w:p>
    <w:p/>
    <w:p>
      <w:pPr/>
      <w:r>
        <w:rPr>
          <w:rFonts w:ascii="Arial" w:hAnsi="Arial" w:eastAsia="Arial" w:cs="Arial"/>
          <w:sz w:val="24"/>
          <w:szCs w:val="24"/>
        </w:rPr>
        <w:t xml:space="preserve">Required accessories</w:t>
      </w:r>
    </w:p>
    <w:p>
      <w:pPr/>
      <w:r>
        <w:rPr>
          <w:rFonts w:ascii="Arial" w:hAnsi="Arial" w:eastAsia="Arial" w:cs="Arial"/>
          <w:sz w:val="24"/>
          <w:szCs w:val="24"/>
        </w:rPr>
        <w:t xml:space="preserve">PP 45 RHK or PP 45 RHL shell sleeve</w:t>
      </w:r>
    </w:p>
    <w:p>
      <w:pPr/>
      <w:r>
        <w:rPr>
          <w:rFonts w:ascii="Arial" w:hAnsi="Arial" w:eastAsia="Arial" w:cs="Arial"/>
          <w:sz w:val="24"/>
          <w:szCs w:val="24"/>
        </w:rPr>
        <w:t xml:space="preserve">PPB 30 AK, PPB 30 AE, PPB 30 AW or PPB 30 AS external cover</w:t>
      </w:r>
    </w:p>
    <w:p>
      <w:pPr/>
      <w:r>
        <w:rPr>
          <w:rFonts w:ascii="Arial" w:hAnsi="Arial" w:eastAsia="Arial" w:cs="Arial"/>
          <w:sz w:val="24"/>
          <w:szCs w:val="24"/>
        </w:rPr>
        <w:t xml:space="preserve">RLS 45 K room air control. An RLS 45 K room air control can be used to construct a wired ventilation system comprising PPB 30 and PP 45 units. The maximum number of fans used is 6. Various combinations are therefore possible, e.g. 2 x PP 45 K/O + 1 x PPB 30 K + 1 x RLS 45 K or 3 x PPB 30 K + 1 x RLS 45 K. A combination of PPB 30 K and RLS 45 O is not permitted.</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PPB 30 VS extension kit</w:t>
      </w:r>
    </w:p>
    <w:p>
      <w:pPr/>
      <w:r>
        <w:rPr>
          <w:rFonts w:ascii="Arial" w:hAnsi="Arial" w:eastAsia="Arial" w:cs="Arial"/>
          <w:sz w:val="24"/>
          <w:szCs w:val="24"/>
        </w:rPr>
        <w:t xml:space="preserve">PP 45 MB wall block</w:t>
      </w:r>
    </w:p>
    <w:p>
      <w:pPr/>
      <w:r>
        <w:rPr>
          <w:rFonts w:ascii="Arial" w:hAnsi="Arial" w:eastAsia="Arial" w:cs="Arial"/>
          <w:sz w:val="24"/>
          <w:szCs w:val="24"/>
        </w:rPr>
        <w:t xml:space="preserve">PPB 30 ARE and PPB 30 ARW compensating frames</w:t>
      </w:r>
    </w:p>
    <w:p>
      <w:pPr/>
      <w:r>
        <w:rPr>
          <w:rFonts w:ascii="Arial" w:hAnsi="Arial" w:eastAsia="Arial" w:cs="Arial"/>
          <w:sz w:val="24"/>
          <w:szCs w:val="24"/>
        </w:rPr>
        <w:t xml:space="preserve">PPB 30 ARE BB and PPB 30 ARW BB fixing plates for compensating frame</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PPB 30 G3 replacement</w:t>
      </w:r>
    </w:p>
    <w:p>
      <w:pPr/>
      <w:r>
        <w:rPr>
          <w:rFonts w:ascii="Arial" w:hAnsi="Arial" w:eastAsia="Arial" w:cs="Arial"/>
          <w:sz w:val="24"/>
          <w:szCs w:val="24"/>
        </w:rPr>
        <w:t xml:space="preserve">The RLS 45 K room air control can be extended with the PP 45 HYI humidity sensor or with PP 45 HY, PP 45 CO2 and PP 45 VOC external sensors. The units therefore attain the A energy efficiency class.</w:t>
      </w:r>
    </w:p>
    <w:p>
      <w:pPr/>
      <w:r>
        <w:rPr>
          <w:rFonts w:ascii="Arial" w:hAnsi="Arial" w:eastAsia="Arial" w:cs="Arial"/>
          <w:sz w:val="24"/>
          <w:szCs w:val="24"/>
        </w:rPr>
        <w:t xml:space="preserve">The RLS 45 K room air control can be operated in 5 ventilation levels 5/12/18/22/26 m³/h and 3 operating modes (continuous ventilation with heat recovery, cross-ventilation without heat recovery) and automatic operating mode.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PPB 30 K</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Comfort version, integrated humidity sensor</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 m³/h / 12 m³/h / 18 m³/h / 22 m³/h / 26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-40,23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12 V DC</w:t>
            </w:r>
          </w:p>
        </w:tc>
      </w:tr>
      <w:tr>
        <w:trPr/>
        <w:tc>
          <w:tcPr>
            <w:tcW w:w="3000" w:type="dxa"/>
          </w:tcPr>
          <w:p>
            <w:r>
              <w:rPr>
                <w:rFonts w:ascii="Arial" w:hAnsi="Arial" w:eastAsia="Arial" w:cs="Arial"/>
                <w:sz w:val="20"/>
                <w:szCs w:val="20"/>
              </w:rPr>
              <w:t xml:space="preserve">SPI value in accordance with DIN EN 13141-8:</w:t>
            </w:r>
          </w:p>
        </w:tc>
        <w:tc>
          <w:tcPr>
            <w:tcW w:w="3000" w:type="dxa"/>
          </w:tcPr>
          <w:p>
            <w:pPr>
              <w:jc w:val="right"/>
              <w:spacing w:before="0" w:after="0.1"/>
            </w:pPr>
            <w:r>
              <w:rPr>
                <w:rFonts w:ascii="Arial" w:hAnsi="Arial" w:eastAsia="Arial" w:cs="Arial"/>
                <w:sz w:val="20"/>
                <w:szCs w:val="20"/>
              </w:rPr>
              <w:t xml:space="preserve">0,19 Wh/m³</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1,7 W / 2,5 W / 3,4 W / 4,4 W / 5,3 W</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Decentralised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Ceramic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Traffic white, similar to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5,71 kg</w:t>
            </w:r>
          </w:p>
        </w:tc>
      </w:tr>
      <w:tr>
        <w:trPr/>
        <w:tc>
          <w:tcPr>
            <w:tcW w:w="3000" w:type="dxa"/>
          </w:tcPr>
          <w:p>
            <w:r>
              <w:rPr>
                <w:rFonts w:ascii="Arial" w:hAnsi="Arial" w:eastAsia="Arial" w:cs="Arial"/>
                <w:sz w:val="20"/>
                <w:szCs w:val="20"/>
              </w:rPr>
              <w:t xml:space="preserve">Type of filter:</w:t>
            </w:r>
          </w:p>
        </w:tc>
        <w:tc>
          <w:tcPr>
            <w:tcW w:w="3000" w:type="dxa"/>
          </w:tcPr>
          <w:p>
            <w:pPr>
              <w:jc w:val="right"/>
              <w:spacing w:before="0" w:after="0.1"/>
            </w:pPr>
            <w:r>
              <w:rPr>
                <w:rFonts w:ascii="Arial" w:hAnsi="Arial" w:eastAsia="Arial" w:cs="Arial"/>
                <w:sz w:val="20"/>
                <w:szCs w:val="20"/>
              </w:rPr>
              <w:t xml:space="preserve">Outside and exhaust air filter</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45 % (G3)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Wall has to be broken through:</w:t>
            </w:r>
          </w:p>
        </w:tc>
        <w:tc>
          <w:tcPr>
            <w:tcW w:w="3000" w:type="dxa"/>
          </w:tcPr>
          <w:p>
            <w:pPr>
              <w:jc w:val="right"/>
              <w:spacing w:before="0" w:after="0.1"/>
            </w:pPr>
            <w:r>
              <w:rPr>
                <w:rFonts w:ascii="Arial" w:hAnsi="Arial" w:eastAsia="Arial" w:cs="Arial"/>
                <w:sz w:val="20"/>
                <w:szCs w:val="20"/>
              </w:rPr>
              <w:t xml:space="preserve">162 to 182 mm</w:t>
            </w:r>
          </w:p>
        </w:tc>
      </w:tr>
      <w:tr>
        <w:trPr/>
        <w:tc>
          <w:tcPr>
            <w:tcW w:w="3000" w:type="dxa"/>
          </w:tcPr>
          <w:p>
            <w:r>
              <w:rPr>
                <w:rFonts w:ascii="Arial" w:hAnsi="Arial" w:eastAsia="Arial" w:cs="Arial"/>
                <w:sz w:val="20"/>
                <w:szCs w:val="20"/>
              </w:rPr>
              <w:t xml:space="preserve">Degree of heat provision with reference volumetric flow according to DIN EN 13141-8:</w:t>
            </w:r>
          </w:p>
        </w:tc>
        <w:tc>
          <w:tcPr>
            <w:tcW w:w="3000" w:type="dxa"/>
          </w:tcPr>
          <w:p>
            <w:pPr>
              <w:jc w:val="right"/>
              <w:spacing w:before="0" w:after="0.1"/>
            </w:pPr>
            <w:r>
              <w:rPr>
                <w:rFonts w:ascii="Arial" w:hAnsi="Arial" w:eastAsia="Arial" w:cs="Arial"/>
                <w:sz w:val="20"/>
                <w:szCs w:val="20"/>
              </w:rPr>
              <w:t xml:space="preserve">73,3 %</w:t>
            </w:r>
          </w:p>
        </w:tc>
      </w:tr>
      <w:tr>
        <w:trPr/>
        <w:tc>
          <w:tcPr>
            <w:tcW w:w="3000" w:type="dxa"/>
          </w:tcPr>
          <w:p>
            <w:r>
              <w:rPr>
                <w:rFonts w:ascii="Arial" w:hAnsi="Arial" w:eastAsia="Arial" w:cs="Arial"/>
                <w:sz w:val="20"/>
                <w:szCs w:val="20"/>
              </w:rPr>
              <w:t xml:space="preserve">Required room air control:</w:t>
            </w:r>
          </w:p>
        </w:tc>
        <w:tc>
          <w:tcPr>
            <w:tcW w:w="3000" w:type="dxa"/>
          </w:tcPr>
          <w:p>
            <w:pPr>
              <w:jc w:val="right"/>
              <w:spacing w:before="0" w:after="0.1"/>
            </w:pPr>
            <w:r>
              <w:rPr>
                <w:rFonts w:ascii="Arial" w:hAnsi="Arial" w:eastAsia="Arial" w:cs="Arial"/>
                <w:sz w:val="20"/>
                <w:szCs w:val="20"/>
              </w:rPr>
              <w:t xml:space="preserve">RLS 45 K</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23 dB(A) / 35 dB(A) / 43 dB(A) / 48 dB(A) / 51 dB(A) Distance 1 m, free-field conditions</w:t>
            </w:r>
          </w:p>
        </w:tc>
      </w:tr>
      <w:tr>
        <w:trPr/>
        <w:tc>
          <w:tcPr>
            <w:tcW w:w="3000" w:type="dxa"/>
          </w:tcPr>
          <w:p>
            <w:r>
              <w:rPr>
                <w:rFonts w:ascii="Arial" w:hAnsi="Arial" w:eastAsia="Arial" w:cs="Arial"/>
                <w:sz w:val="20"/>
                <w:szCs w:val="20"/>
              </w:rPr>
              <w:t xml:space="preserve">Rated max. element normal difference in noise level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 dB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0095.0246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PPB 30 K Final assembly kit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2024-04-25T08:40:04+00:00</dcterms:created>
  <dcterms:modified xsi:type="dcterms:W3CDTF">2024-04-25T08:40:04+00:00</dcterms:modified>
</cp:coreProperties>
</file>

<file path=docProps/custom.xml><?xml version="1.0" encoding="utf-8"?>
<Properties xmlns="http://schemas.openxmlformats.org/officeDocument/2006/custom-properties" xmlns:vt="http://schemas.openxmlformats.org/officeDocument/2006/docPropsVTypes"/>
</file>