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wall fan DZS 30/84 B</w:t>
      </w:r>
    </w:p>
    <w:p>
      <w:pPr/>
      <w:r>
        <w:rPr>
          <w:rFonts w:ascii="Arial" w:hAnsi="Arial" w:eastAsia="Arial" w:cs="Arial"/>
          <w:sz w:val="24"/>
          <w:szCs w:val="24"/>
        </w:rPr>
        <w:t xml:space="preserve">Brief description</w:t>
      </w:r>
    </w:p>
    <w:p>
      <w:pPr/>
      <w:r>
        <w:rPr>
          <w:rFonts w:ascii="Arial" w:hAnsi="Arial" w:eastAsia="Arial" w:cs="Arial"/>
          <w:sz w:val="24"/>
          <w:szCs w:val="24"/>
        </w:rPr>
        <w:t xml:space="preserve">Protective grille on the intake side, protection against accidental contact in accordance with DIN EN ISO 13857.</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Installation for ventilation and air extraction possible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Speed controllable. Exception: types DZQ 40/2 B and DZS 40/2 B.</w:t>
      </w:r>
    </w:p>
    <w:p>
      <w:pPr/>
      <w:r>
        <w:rPr>
          <w:rFonts w:ascii="Arial" w:hAnsi="Arial" w:eastAsia="Arial" w:cs="Arial"/>
          <w:sz w:val="24"/>
          <w:szCs w:val="24"/>
        </w:rPr>
        <w:t xml:space="preserve">Reversible. Exception: Fans with shaded-pole motors (...-E).</w:t>
      </w:r>
    </w:p>
    <w:p>
      <w:pPr/>
      <w:r>
        <w:rPr>
          <w:rFonts w:ascii="Arial" w:hAnsi="Arial" w:eastAsia="Arial" w:cs="Arial"/>
          <w:sz w:val="24"/>
          <w:szCs w:val="24"/>
        </w:rPr>
        <w:t xml:space="preserve">Not suitable for ventilating steam-saturated air.</w:t>
      </w:r>
    </w:p>
    <w:p/>
    <w:p>
      <w:pPr/>
      <w:r>
        <w:rPr>
          <w:rFonts w:ascii="Arial" w:hAnsi="Arial" w:eastAsia="Arial" w:cs="Arial"/>
          <w:sz w:val="24"/>
          <w:szCs w:val="24"/>
        </w:rPr>
        <w:t xml:space="preserve">Three-phase 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400 V, 50 Hz.</w:t>
      </w:r>
    </w:p>
    <w:p>
      <w:pPr/>
      <w:r>
        <w:rPr>
          <w:rFonts w:ascii="Arial" w:hAnsi="Arial" w:eastAsia="Arial" w:cs="Arial"/>
          <w:sz w:val="24"/>
          <w:szCs w:val="24"/>
        </w:rPr>
        <w:t xml:space="preserve">IP 55 degree of protection. Exception for type DZQ ... D IP 54.</w:t>
      </w:r>
    </w:p>
    <w:p>
      <w:pPr/>
      <w:r>
        <w:rPr>
          <w:rFonts w:ascii="Arial" w:hAnsi="Arial" w:eastAsia="Arial" w:cs="Arial"/>
          <w:sz w:val="24"/>
          <w:szCs w:val="24"/>
        </w:rPr>
        <w:t xml:space="preserve">Speed controllable. Exception for type DZQ 40/2 B and DZS 40/2 B.</w:t>
      </w:r>
    </w:p>
    <w:p>
      <w:pPr/>
      <w:r>
        <w:rPr>
          <w:rFonts w:ascii="Arial" w:hAnsi="Arial" w:eastAsia="Arial" w:cs="Arial"/>
          <w:sz w:val="24"/>
          <w:szCs w:val="24"/>
        </w:rPr>
        <w:t xml:space="preserve">Units can be switched in steps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Thermal overload protection as a standard feature. Exception for type DZQ/DZS 25/4 D and pole-changeable axial duct fans, available on request.</w:t>
      </w:r>
    </w:p>
    <w:p>
      <w:pPr/>
      <w:r>
        <w:rPr>
          <w:rFonts w:ascii="Arial" w:hAnsi="Arial" w:eastAsia="Arial" w:cs="Arial"/>
          <w:sz w:val="24"/>
          <w:szCs w:val="24"/>
        </w:rPr>
        <w:t xml:space="preserve">Potential-free terminal connections, which must be connected to e.g. an MV 25 motor protection switch or the control circuit of a contactor.</w:t>
      </w:r>
    </w:p>
    <w:p>
      <w:pPr/>
      <w:r>
        <w:rPr>
          <w:rFonts w:ascii="Arial" w:hAnsi="Arial" w:eastAsia="Arial" w:cs="Arial"/>
          <w:sz w:val="24"/>
          <w:szCs w:val="24"/>
        </w:rPr>
        <w:t xml:space="preserve">Pole-changeable fans: Ensure overload protection is guaranteed by a motor protection switch provided by the customer.</w:t>
      </w:r>
    </w:p>
    <w:p>
      <w:pPr/>
      <w:r>
        <w:rPr>
          <w:rFonts w:ascii="Arial" w:hAnsi="Arial" w:eastAsia="Arial" w:cs="Arial"/>
          <w:sz w:val="24"/>
          <w:szCs w:val="24"/>
        </w:rPr>
        <w:t xml:space="preserve">Pole-changeable motors with speed ratios of 8/4 or 4/2 have a Dahlander pole-changing circuit.</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On terminal block in end cover of the motor.</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Single-phase motors with thermal contacts or 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DZS 30/84 B</w:t>
            </w:r>
          </w:p>
        </w:tc>
      </w:tr>
      <w:tr>
        <w:trPr/>
        <w:tc>
          <w:tcPr>
            <w:tcW w:w="3000" w:type="dxa"/>
          </w:tcPr>
          <w:p>
            <w:r>
              <w:rPr>
                <w:rFonts w:ascii="Arial" w:hAnsi="Arial" w:eastAsia="Arial" w:cs="Arial"/>
                <w:sz w:val="20"/>
                <w:szCs w:val="20"/>
              </w:rPr>
              <w:t xml:space="preserve">Model:</w:t>
            </w:r>
          </w:p>
        </w:tc>
        <w:tc>
          <w:tcPr>
            <w:tcW w:w="3000" w:type="dxa"/>
          </w:tcPr>
          <w:p>
            <w:pPr>
              <w:jc w:val="right"/>
              <w:spacing w:before="0" w:after="0.1"/>
            </w:pPr>
            <w:r>
              <w:rPr>
                <w:rFonts w:ascii="Arial" w:hAnsi="Arial" w:eastAsia="Arial" w:cs="Arial"/>
                <w:sz w:val="20"/>
                <w:szCs w:val="20"/>
              </w:rPr>
              <w:t xml:space="preserve">Steel wall ring</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900 m³/h / 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 / 1.425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Three-phase AC</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400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40 W / 100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0,1 A / 0,3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Number of poles at high speed:</w:t>
            </w:r>
          </w:p>
        </w:tc>
        <w:tc>
          <w:tcPr>
            <w:tcW w:w="3000" w:type="dxa"/>
          </w:tcPr>
          <w:p>
            <w:pPr>
              <w:jc w:val="right"/>
              <w:spacing w:before="0" w:after="0.1"/>
            </w:pPr>
            <w:r>
              <w:rPr>
                <w:rFonts w:ascii="Arial" w:hAnsi="Arial" w:eastAsia="Arial" w:cs="Arial"/>
                <w:sz w:val="20"/>
                <w:szCs w:val="20"/>
              </w:rPr>
              <w:t xml:space="preserve">4</w:t>
            </w:r>
          </w:p>
        </w:tc>
      </w:tr>
      <w:tr>
        <w:trPr/>
        <w:tc>
          <w:tcPr>
            <w:tcW w:w="3000" w:type="dxa"/>
          </w:tcPr>
          <w:p>
            <w:r>
              <w:rPr>
                <w:rFonts w:ascii="Arial" w:hAnsi="Arial" w:eastAsia="Arial" w:cs="Arial"/>
                <w:sz w:val="20"/>
                <w:szCs w:val="20"/>
              </w:rPr>
              <w:t xml:space="preserve">Number of poles at low speed:</w:t>
            </w:r>
          </w:p>
        </w:tc>
        <w:tc>
          <w:tcPr>
            <w:tcW w:w="3000" w:type="dxa"/>
          </w:tcPr>
          <w:p>
            <w:pPr>
              <w:jc w:val="right"/>
              <w:spacing w:before="0" w:after="0.1"/>
            </w:pPr>
            <w:r>
              <w:rPr>
                <w:rFonts w:ascii="Arial" w:hAnsi="Arial" w:eastAsia="Arial" w:cs="Arial"/>
                <w:sz w:val="20"/>
                <w:szCs w:val="20"/>
              </w:rPr>
              <w:t xml:space="preserve">8</w:t>
            </w:r>
          </w:p>
        </w:tc>
      </w:tr>
      <w:tr>
        <w:trPr/>
        <w:tc>
          <w:tcPr>
            <w:tcW w:w="3000" w:type="dxa"/>
          </w:tcPr>
          <w:p>
            <w:r>
              <w:rPr>
                <w:rFonts w:ascii="Arial" w:hAnsi="Arial" w:eastAsia="Arial" w:cs="Arial"/>
                <w:sz w:val="20"/>
                <w:szCs w:val="20"/>
              </w:rPr>
              <w:t xml:space="preserve">Mains cable:</w:t>
            </w:r>
          </w:p>
        </w:tc>
        <w:tc>
          <w:tcPr>
            <w:tcW w:w="3000" w:type="dxa"/>
          </w:tcPr>
          <w:p>
            <w:pPr>
              <w:jc w:val="right"/>
              <w:spacing w:before="0" w:after="0.1"/>
            </w:pPr>
            <w:r>
              <w:rPr>
                <w:rFonts w:ascii="Arial" w:hAnsi="Arial" w:eastAsia="Arial" w:cs="Arial"/>
                <w:sz w:val="20"/>
                <w:szCs w:val="20"/>
              </w:rPr>
              <w:t xml:space="preserve">5  x 1,5 mm²</w:t>
            </w:r>
          </w:p>
        </w:tc>
      </w:tr>
      <w:tr>
        <w:trPr/>
        <w:tc>
          <w:tcPr>
            <w:tcW w:w="3000" w:type="dxa"/>
          </w:tcPr>
          <w:p>
            <w:r>
              <w:rPr>
                <w:rFonts w:ascii="Arial" w:hAnsi="Arial" w:eastAsia="Arial" w:cs="Arial"/>
                <w:sz w:val="20"/>
                <w:szCs w:val="20"/>
              </w:rPr>
              <w:t xml:space="preserve">Installation site:</w:t>
            </w:r>
          </w:p>
        </w:tc>
        <w:tc>
          <w:tcPr>
            <w:tcW w:w="3000" w:type="dxa"/>
          </w:tcPr>
          <w:p>
            <w:pPr>
              <w:jc w:val="right"/>
              <w:spacing w:before="0" w:after="0.1"/>
            </w:pPr>
            <w:r>
              <w:rPr>
                <w:rFonts w:ascii="Arial" w:hAnsi="Arial" w:eastAsia="Arial" w:cs="Arial"/>
                <w:sz w:val="20"/>
                <w:szCs w:val="20"/>
              </w:rPr>
              <w:t xml:space="preserve">Wall  / Ceiling</w:t>
            </w:r>
          </w:p>
        </w:tc>
      </w:tr>
      <w:tr>
        <w:trPr/>
        <w:tc>
          <w:tcPr>
            <w:tcW w:w="3000" w:type="dxa"/>
          </w:tcPr>
          <w:p>
            <w:r>
              <w:rPr>
                <w:rFonts w:ascii="Arial" w:hAnsi="Arial" w:eastAsia="Arial" w:cs="Arial"/>
                <w:sz w:val="20"/>
                <w:szCs w:val="20"/>
              </w:rPr>
              <w:t xml:space="preserve">Type of installation:</w:t>
            </w:r>
          </w:p>
        </w:tc>
        <w:tc>
          <w:tcPr>
            <w:tcW w:w="3000" w:type="dxa"/>
          </w:tcPr>
          <w:p>
            <w:pPr>
              <w:jc w:val="right"/>
              <w:spacing w:before="0" w:after="0.1"/>
            </w:pPr>
            <w:r>
              <w:rPr>
                <w:rFonts w:ascii="Arial" w:hAnsi="Arial" w:eastAsia="Arial" w:cs="Arial"/>
                <w:sz w:val="20"/>
                <w:szCs w:val="20"/>
              </w:rPr>
              <w:t xml:space="preserve">Surface-mounted</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7,618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8,8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465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250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315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4012799940425</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0094.0042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DZS 30/84 B Axial wall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2024-04-23T11:16:24+00:00</dcterms:created>
  <dcterms:modified xsi:type="dcterms:W3CDTF">2024-04-23T11:16:24+00:00</dcterms:modified>
</cp:coreProperties>
</file>

<file path=docProps/custom.xml><?xml version="1.0" encoding="utf-8"?>
<Properties xmlns="http://schemas.openxmlformats.org/officeDocument/2006/custom-properties" xmlns:vt="http://schemas.openxmlformats.org/officeDocument/2006/docPropsVTypes"/>
</file>