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60/6 B</w:t>
      </w:r>
    </w:p>
    <w:p>
      <w:pPr/>
      <w:r>
        <w:rPr>
          <w:rFonts w:ascii="Arial" w:hAnsi="Arial" w:eastAsia="Arial" w:cs="Arial"/>
          <w:sz w:val="24"/>
          <w:szCs w:val="24"/>
        </w:rPr>
        <w:t xml:space="preserve">Three-phase AC model</w:t>
      </w:r>
    </w:p>
    <w:p>
      <w:pPr/>
      <w:r>
        <w:rPr>
          <w:rFonts w:ascii="Arial" w:hAnsi="Arial" w:eastAsia="Arial" w:cs="Arial"/>
          <w:sz w:val="24"/>
          <w:szCs w:val="24"/>
        </w:rPr>
        <w:t xml:space="preserve">Axial duct fan, in three-phase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Duct sleeve made of galvanised sheet steel, with flanges on both sides.</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Flange holes in accordance with DIN EN 12220:1998.</w:t>
      </w:r>
    </w:p>
    <w:p>
      <w:pPr/>
      <w:r>
        <w:rPr>
          <w:rFonts w:ascii="Arial" w:hAnsi="Arial" w:eastAsia="Arial" w:cs="Arial"/>
          <w:sz w:val="24"/>
          <w:szCs w:val="24"/>
        </w:rPr>
        <w:t xml:space="preserve">DZR 56/6 B and DZR 56/4 B: Flange holes in accordance with DIN EN 12220: 1998.</w:t>
      </w:r>
    </w:p>
    <w:p>
      <w:pPr/>
      <w:r>
        <w:rPr>
          <w:rFonts w:ascii="Arial" w:hAnsi="Arial" w:eastAsia="Arial" w:cs="Arial"/>
          <w:sz w:val="24"/>
          <w:szCs w:val="24"/>
        </w:rPr>
        <w:t xml:space="preserve">To avoid transmission of vibrations to the duct system: Use flexible couplings, feet and vibration dampers.</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DZR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400 V, 50 Hz.</w:t>
      </w:r>
    </w:p>
    <w:p>
      <w:pPr/>
      <w:r>
        <w:rPr>
          <w:rFonts w:ascii="Arial" w:hAnsi="Arial" w:eastAsia="Arial" w:cs="Arial"/>
          <w:sz w:val="24"/>
          <w:szCs w:val="24"/>
        </w:rPr>
        <w:t xml:space="preserve">High degree of protection IP 55. Exception DZR... D IP 54.</w:t>
      </w:r>
    </w:p>
    <w:p>
      <w:pPr/>
      <w:r>
        <w:rPr>
          <w:rFonts w:ascii="Arial" w:hAnsi="Arial" w:eastAsia="Arial" w:cs="Arial"/>
          <w:sz w:val="24"/>
          <w:szCs w:val="24"/>
        </w:rPr>
        <w:t xml:space="preserve">Speed-controllable. Exception for type DZR 40/2 B.</w:t>
      </w:r>
    </w:p>
    <w:p>
      <w:pPr/>
      <w:r>
        <w:rPr>
          <w:rFonts w:ascii="Arial" w:hAnsi="Arial" w:eastAsia="Arial" w:cs="Arial"/>
          <w:sz w:val="24"/>
          <w:szCs w:val="24"/>
        </w:rPr>
        <w:t xml:space="preserve">Units can be switched in steps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 Exception for type DZR 25/4 D and pole-changeable axial duct fans, available on request.</w:t>
      </w:r>
    </w:p>
    <w:p>
      <w:pPr/>
      <w:r>
        <w:rPr>
          <w:rFonts w:ascii="Arial" w:hAnsi="Arial" w:eastAsia="Arial" w:cs="Arial"/>
          <w:sz w:val="24"/>
          <w:szCs w:val="24"/>
        </w:rPr>
        <w:t xml:space="preserve">Potential-free terminal connections, which must be connected, e.g., to an MV 25-1 motor protection switch or the control circuit of a contactor.</w:t>
      </w:r>
    </w:p>
    <w:p>
      <w:pPr/>
      <w:r>
        <w:rPr>
          <w:rFonts w:ascii="Arial" w:hAnsi="Arial" w:eastAsia="Arial" w:cs="Arial"/>
          <w:sz w:val="24"/>
          <w:szCs w:val="24"/>
        </w:rPr>
        <w:t xml:space="preserve">Pole-changeable fans: Ensure overload protection is guaranteed by a motor protection switch provided by the customer.</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with cable sleeves fitted on the outside.</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60/6 B</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10.060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7.210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85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930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954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510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1,1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7  x 1,5 mm²</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24,89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29,25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600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710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745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785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795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435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4012799860648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0086.0064</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60/6 B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2024-09-20T02:12:36+00:00</dcterms:created>
  <dcterms:modified xsi:type="dcterms:W3CDTF">2024-09-20T02:12:36+00:00</dcterms:modified>
</cp:coreProperties>
</file>

<file path=docProps/custom.xml><?xml version="1.0" encoding="utf-8"?>
<Properties xmlns="http://schemas.openxmlformats.org/officeDocument/2006/custom-properties" xmlns:vt="http://schemas.openxmlformats.org/officeDocument/2006/docPropsVTypes"/>
</file>