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Système à air ambiant aeronom WS 600</w:t>
      </w:r>
    </w:p>
    <w:p>
      <w:pPr/>
      <w:r>
        <w:rPr>
          <w:rFonts w:ascii="Arial" w:hAnsi="Arial" w:eastAsia="Arial" w:cs="Arial"/>
          <w:sz w:val="24"/>
          <w:szCs w:val="24"/>
        </w:rPr>
        <w:t xml:space="preserve">Caractéristiques</w:t>
      </w:r>
    </w:p>
    <w:p>
      <w:pPr/>
      <w:r>
        <w:rPr>
          <w:rFonts w:ascii="Arial" w:hAnsi="Arial" w:eastAsia="Arial" w:cs="Arial"/>
          <w:sz w:val="24"/>
          <w:szCs w:val="24"/>
        </w:rPr>
        <w:t xml:space="preserve">Régulation automatique du débit d'air pour un débit d'air constant.</w:t>
      </w:r>
    </w:p>
    <w:p>
      <w:pPr/>
      <w:r>
        <w:rPr>
          <w:rFonts w:ascii="Arial" w:hAnsi="Arial" w:eastAsia="Arial" w:cs="Arial"/>
          <w:sz w:val="24"/>
          <w:szCs w:val="24"/>
        </w:rPr>
        <w:t xml:space="preserve">Particulièrement économique en énergie grâce aux moteurs à courant continu.</w:t>
      </w:r>
    </w:p>
    <w:p>
      <w:pPr/>
      <w:r>
        <w:rPr>
          <w:rFonts w:ascii="Arial" w:hAnsi="Arial" w:eastAsia="Arial" w:cs="Arial"/>
          <w:sz w:val="24"/>
          <w:szCs w:val="24"/>
        </w:rPr>
        <w:t xml:space="preserve">Système de filtrage intégré avec filtre à poussière grossière (G4) dans l'air extérieur et dans l'air sortant. Changement de filtre possible sans outils.</w:t>
      </w:r>
    </w:p>
    <w:p>
      <w:pPr/>
      <w:r>
        <w:rPr>
          <w:rFonts w:ascii="Arial" w:hAnsi="Arial" w:eastAsia="Arial" w:cs="Arial"/>
          <w:sz w:val="24"/>
          <w:szCs w:val="24"/>
        </w:rPr>
        <w:t xml:space="preserve">Contrôle électronique du filtre avec message de changement de filtre sur le module de commande.</w:t>
      </w:r>
    </w:p>
    <w:p>
      <w:pPr/>
      <w:r>
        <w:rPr>
          <w:rFonts w:ascii="Arial" w:hAnsi="Arial" w:eastAsia="Arial" w:cs="Arial"/>
          <w:sz w:val="24"/>
          <w:szCs w:val="24"/>
        </w:rPr>
        <w:t xml:space="preserve">4 raccords à gaine ronde DN 225 avec joint à lèvres en caoutchouc, dont 2 sur le dessus de l'appareil et respectivement 1 sur chaque paroi latérale, Pour le raccord direct de silencieux tubulaires.</w:t>
      </w:r>
    </w:p>
    <w:p>
      <w:pPr/>
      <w:r>
        <w:rPr>
          <w:rFonts w:ascii="Arial" w:hAnsi="Arial" w:eastAsia="Arial" w:cs="Arial"/>
          <w:sz w:val="24"/>
          <w:szCs w:val="24"/>
        </w:rPr>
        <w:t xml:space="preserve">Commande par module de commande dans l'habitat.</w:t>
      </w:r>
    </w:p>
    <w:p>
      <w:pPr/>
      <w:r>
        <w:rPr>
          <w:rFonts w:ascii="Arial" w:hAnsi="Arial" w:eastAsia="Arial" w:cs="Arial"/>
          <w:sz w:val="24"/>
          <w:szCs w:val="24"/>
        </w:rPr>
        <w:t xml:space="preserve">Module de commande pour la sélection des niveaux de ventilation, minuterie, encrassement du filtre fourni.</w:t>
      </w:r>
    </w:p>
    <w:p/>
    <w:p>
      <w:pPr/>
      <w:r>
        <w:rPr>
          <w:rFonts w:ascii="Arial" w:hAnsi="Arial" w:eastAsia="Arial" w:cs="Arial"/>
          <w:sz w:val="24"/>
          <w:szCs w:val="24"/>
        </w:rPr>
        <w:t xml:space="preserve">Échangeur de chaleur</w:t>
      </w:r>
    </w:p>
    <w:p>
      <w:pPr/>
      <w:r>
        <w:rPr>
          <w:rFonts w:ascii="Arial" w:hAnsi="Arial" w:eastAsia="Arial" w:cs="Arial"/>
          <w:sz w:val="24"/>
          <w:szCs w:val="24"/>
        </w:rPr>
        <w:t xml:space="preserve">Échangeur de chaleur à courants croisés en aluminium.</w:t>
      </w:r>
    </w:p>
    <w:p>
      <w:pPr/>
      <w:r>
        <w:rPr>
          <w:rFonts w:ascii="Arial" w:hAnsi="Arial" w:eastAsia="Arial" w:cs="Arial"/>
          <w:sz w:val="24"/>
          <w:szCs w:val="24"/>
        </w:rPr>
        <w:t xml:space="preserve">Démontage aisé de l'échangeur de chaleur pour le nettoyer à l'eau.</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Les systèmes de récupération de chaleur doivent systématiquement être combinés avec un échangeur géothermique afin de garantir un fonctionnement parfait même en présence de températures basses. L'échangeur de chaleur assure en plus une puissance de chauffe supplémentaire en hiver et une capacité de refroidissement supplémentaire en été.</w:t>
      </w:r>
    </w:p>
    <w:p/>
    <w:p>
      <w:pPr/>
      <w:r>
        <w:rPr>
          <w:rFonts w:ascii="Arial" w:hAnsi="Arial" w:eastAsia="Arial" w:cs="Arial"/>
          <w:sz w:val="24"/>
          <w:szCs w:val="24"/>
        </w:rPr>
        <w:t xml:space="preserve">Ventilateur de récupération de chaleur</w:t>
      </w:r>
    </w:p>
    <w:p>
      <w:pPr/>
      <w:r>
        <w:rPr>
          <w:rFonts w:ascii="Arial" w:hAnsi="Arial" w:eastAsia="Arial" w:cs="Arial"/>
          <w:sz w:val="24"/>
          <w:szCs w:val="24"/>
        </w:rPr>
        <w:t xml:space="preserve">2 ventilateurs centrifuges à courant continu, un ventilateur pour l'air entrant et un pour l'air sortant.</w:t>
      </w:r>
    </w:p>
    <w:p/>
    <w:p>
      <w:pPr/>
      <w:r>
        <w:rPr>
          <w:rFonts w:ascii="Arial" w:hAnsi="Arial" w:eastAsia="Arial" w:cs="Arial"/>
          <w:sz w:val="24"/>
          <w:szCs w:val="24"/>
        </w:rPr>
        <w:t xml:space="preserve">3 niveaux de ventilation :</w:t>
      </w:r>
    </w:p>
    <w:p>
      <w:pPr/>
      <w:r>
        <w:rPr>
          <w:rFonts w:ascii="Arial" w:hAnsi="Arial" w:eastAsia="Arial" w:cs="Arial"/>
          <w:sz w:val="24"/>
          <w:szCs w:val="24"/>
        </w:rPr>
        <w:t xml:space="preserve">1 = Ventilation de base/mode nuit</w:t>
      </w:r>
    </w:p>
    <w:p>
      <w:pPr/>
      <w:r>
        <w:rPr>
          <w:rFonts w:ascii="Arial" w:hAnsi="Arial" w:eastAsia="Arial" w:cs="Arial"/>
          <w:sz w:val="24"/>
          <w:szCs w:val="24"/>
        </w:rPr>
        <w:t xml:space="preserve">2 = Normal/mode jour</w:t>
      </w:r>
    </w:p>
    <w:p>
      <w:pPr/>
      <w:r>
        <w:rPr>
          <w:rFonts w:ascii="Arial" w:hAnsi="Arial" w:eastAsia="Arial" w:cs="Arial"/>
          <w:sz w:val="24"/>
          <w:szCs w:val="24"/>
        </w:rPr>
        <w:t xml:space="preserve">3 = Mode intensif/fête</w:t>
      </w:r>
    </w:p>
    <w:p>
      <w:pPr/>
      <w:r>
        <w:rPr>
          <w:rFonts w:ascii="Arial" w:hAnsi="Arial" w:eastAsia="Arial" w:cs="Arial"/>
          <w:sz w:val="24"/>
          <w:szCs w:val="24"/>
        </w:rPr>
        <w:t xml:space="preserve">Réglage d'usine : 270 m3/h / 350 m/h / 450 m/h</w:t>
      </w:r>
    </w:p>
    <w:p/>
    <w:p/>
    <w:p>
      <w:pPr/>
      <w:r>
        <w:rPr>
          <w:rFonts w:ascii="Arial" w:hAnsi="Arial" w:eastAsia="Arial" w:cs="Arial"/>
          <w:sz w:val="24"/>
          <w:szCs w:val="24"/>
        </w:rPr>
        <w:t xml:space="preserve">Consignes pour le montage</w:t>
      </w:r>
    </w:p>
    <w:p>
      <w:pPr/>
      <w:r>
        <w:rPr>
          <w:rFonts w:ascii="Arial" w:hAnsi="Arial" w:eastAsia="Arial" w:cs="Arial"/>
          <w:sz w:val="24"/>
          <w:szCs w:val="24"/>
        </w:rPr>
        <w:t xml:space="preserve">La face avant peut s'abattre pour changer le filtre.</w:t>
      </w:r>
    </w:p>
    <w:p>
      <w:pPr/>
      <w:r>
        <w:rPr>
          <w:rFonts w:ascii="Arial" w:hAnsi="Arial" w:eastAsia="Arial" w:cs="Arial"/>
          <w:sz w:val="24"/>
          <w:szCs w:val="24"/>
        </w:rPr>
        <w:t xml:space="preserve">Veiller à une distance suffisante aux parois latérales lors de l'installation.</w:t>
      </w:r>
    </w:p>
    <w:p>
      <w:pPr/>
      <w:r>
        <w:rPr>
          <w:rFonts w:ascii="Arial" w:hAnsi="Arial" w:eastAsia="Arial" w:cs="Arial"/>
          <w:sz w:val="24"/>
          <w:szCs w:val="24"/>
        </w:rPr>
        <w:t xml:space="preserve">Découpler le boîtier avec des plaques d'isolation des bruits de structure pour l'insonorisation.</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Le module de commande fourni est raccordé à la centrale par un câble blindé à 5 conducteurs (longueur maximale 100 m).</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s'effectue sur le côté de l'appareil à l'aide d'un tuyau souple (DN 1/2") à raccorder à un siphon.</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600</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200 m³/h / 550 m³/h</w:t>
            </w:r>
          </w:p>
        </w:tc>
      </w:tr>
      <w:tr>
        <w:trPr/>
        <w:tc>
          <w:tcPr>
            <w:tcW w:w="3000" w:type="dxa"/>
          </w:tcPr>
          <w:p>
            <w:r>
              <w:rPr>
                <w:rFonts w:ascii="Arial" w:hAnsi="Arial" w:eastAsia="Arial" w:cs="Arial"/>
                <w:sz w:val="20"/>
                <w:szCs w:val="20"/>
              </w:rPr>
              <w:t xml:space="preserve">Vitesse de rotation:</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220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Cave  / Combles  / Jambage  / Local utilitaire domestique  / Chaufferie</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galvanisée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gris clair</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100</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122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224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1.190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1.690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590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810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Rotor de condensation</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4012799950561</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0095.0056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600 Système à air ambiant aeronom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2024-04-18T22:23:20+00:00</dcterms:created>
  <dcterms:modified xsi:type="dcterms:W3CDTF">2024-04-18T22:23:20+00:00</dcterms:modified>
</cp:coreProperties>
</file>

<file path=docProps/custom.xml><?xml version="1.0" encoding="utf-8"?>
<Properties xmlns="http://schemas.openxmlformats.org/officeDocument/2006/custom-properties" xmlns:vt="http://schemas.openxmlformats.org/officeDocument/2006/docPropsVTypes"/>
</file>