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Cadre de compensation de distance ECA-AH</w:t>
      </w:r>
    </w:p>
    <w:p>
      <w:pPr/>
      <w:r>
        <w:rPr>
          <w:rFonts w:ascii="Arial" w:hAnsi="Arial" w:eastAsia="Arial" w:cs="Arial"/>
          <w:sz w:val="24"/>
          <w:szCs w:val="24"/>
        </w:rPr>
        <w:t xml:space="preserve">Cadre de compensation de distance pour le raccordement des ventilateurs pour petites pièces du groupe ECA 100. Sur ECA piano ou les modèles suivants ECA 100 ipro.., le cadre de compensation de distance doit être ajusté sur le site.</w:t>
      </w:r>
    </w:p>
    <w:p>
      <w:pPr/>
      <w:r>
        <w:rPr>
          <w:rFonts w:ascii="Arial" w:hAnsi="Arial" w:eastAsia="Arial" w:cs="Arial"/>
          <w:sz w:val="24"/>
          <w:szCs w:val="24"/>
        </w:rPr>
        <w:t xml:space="preserve">L'utilisation du ECA-AH permet également d'installer l'aérateur pour petites pièces sans saillie dans des coudes de déviation pour gaines rectangulaires plates.</w:t>
      </w:r>
    </w:p>
    <w:p>
      <w:pPr/>
      <w:r>
        <w:rPr>
          <w:rFonts w:ascii="Arial" w:hAnsi="Arial" w:eastAsia="Arial" w:cs="Arial"/>
          <w:sz w:val="24"/>
          <w:szCs w:val="24"/>
        </w:rPr>
        <w:t xml:space="preserve">Ne pas monter aux fenêtres ou vitrages composites.</w:t>
      </w:r>
    </w:p>
    <w:p>
      <w:pPr/>
      <w:r>
        <w:rPr>
          <w:rFonts w:ascii="Arial" w:hAnsi="Arial" w:eastAsia="Arial" w:cs="Arial"/>
          <w:sz w:val="24"/>
          <w:szCs w:val="24"/>
        </w:rPr>
        <w:t xml:space="preserve">Volume de la fourniture : Cadre de compensation de distance avec 4 éléments d'écartement, 2 vis à bois 80 mm.</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ECA-AH</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0,294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151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151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56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158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158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120 mm</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4012799924869</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0092.0486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ECA-AH Cadre de compensation de distance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2024-04-24T04:04:04+00:00</dcterms:created>
  <dcterms:modified xsi:type="dcterms:W3CDTF">2024-04-24T04:04:04+00:00</dcterms:modified>
</cp:coreProperties>
</file>

<file path=docProps/custom.xml><?xml version="1.0" encoding="utf-8"?>
<Properties xmlns="http://schemas.openxmlformats.org/officeDocument/2006/custom-properties" xmlns:vt="http://schemas.openxmlformats.org/officeDocument/2006/docPropsVTypes"/>
</file>