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WS 75 Powerbox H</w:t>
      </w:r>
    </w:p>
    <w:p>
      <w:pPr/>
      <w:r>
        <w:rPr>
          <w:rFonts w:ascii="Arial" w:hAnsi="Arial" w:eastAsia="Arial" w:cs="Arial"/>
          <w:sz w:val="24"/>
          <w:szCs w:val="24"/>
        </w:rPr>
        <w:t xml:space="preserve">Modèle</w:t>
      </w:r>
    </w:p>
    <w:p>
      <w:pPr/>
      <w:r>
        <w:rPr>
          <w:rFonts w:ascii="Arial" w:hAnsi="Arial" w:eastAsia="Arial" w:cs="Arial"/>
          <w:sz w:val="24"/>
          <w:szCs w:val="24"/>
        </w:rPr>
        <w:t xml:space="preserve">Possibilités de montage : suspendu au mur (vertical, horizontal) ou en mansarde.</w:t>
      </w:r>
    </w:p>
    <w:p>
      <w:pPr/>
      <w:r>
        <w:rPr>
          <w:rFonts w:ascii="Arial" w:hAnsi="Arial" w:eastAsia="Arial" w:cs="Arial"/>
          <w:sz w:val="24"/>
          <w:szCs w:val="24"/>
        </w:rPr>
        <w:t xml:space="preserve">Raccord d'air rejeté et d'air extérieur DN 90 au dos de l'appareil.</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20 à 70 m³/h.</w:t>
      </w:r>
    </w:p>
    <w:p>
      <w:pPr/>
      <w:r>
        <w:rPr>
          <w:rFonts w:ascii="Arial" w:hAnsi="Arial" w:eastAsia="Arial" w:cs="Arial"/>
          <w:sz w:val="24"/>
          <w:szCs w:val="24"/>
        </w:rPr>
        <w:t xml:space="preserve">Appareil très silencieux présentant de très bonnes propriétés d'isolation acoustique.</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 : 6,1 W au niveau 2 (30 m³/h) pour l'ensemble de l'appareil de ventilation.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Plug &amp; Play : mise en service simple, logiciel de mise en service gratuit</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Affichage de la qualité de l'air via LED.</w:t>
      </w:r>
    </w:p>
    <w:p>
      <w:pPr/>
      <w:r>
        <w:rPr>
          <w:rFonts w:ascii="Arial" w:hAnsi="Arial" w:eastAsia="Arial" w:cs="Arial"/>
          <w:sz w:val="24"/>
          <w:szCs w:val="24"/>
        </w:rPr>
        <w:t xml:space="preserve">Commande d'air ambiant de haute qualité RLS 1 GS en verre fournie.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 Filtre pouvant être remplacé sans outils.</w:t>
      </w:r>
    </w:p>
    <w:p>
      <w:pPr/>
      <w:r>
        <w:rPr>
          <w:rFonts w:ascii="Arial" w:hAnsi="Arial" w:eastAsia="Arial" w:cs="Arial"/>
          <w:sz w:val="24"/>
          <w:szCs w:val="24"/>
        </w:rPr>
        <w:t xml:space="preserve">Powerbox H est équipé d'un échangeur de chaleur enthalpique très moderne, avec certificat d'hygiène selon VDI 6022, feuille 1.</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Powerbox peut être commandé via APPLI (air@home) ou l'outil Web (www.air-home.de) basé sur navigateur ainsi qu'à l'aide d'une interface W-LAN intégrée.</w:t>
      </w:r>
    </w:p>
    <w:p>
      <w:pPr/>
      <w:r>
        <w:rPr>
          <w:rFonts w:ascii="Arial" w:hAnsi="Arial" w:eastAsia="Arial" w:cs="Arial"/>
          <w:sz w:val="24"/>
          <w:szCs w:val="24"/>
        </w:rPr>
        <w:t xml:space="preserve">Interface USB en série pour la mise en service.</w:t>
      </w:r>
    </w:p>
    <w:p>
      <w:pPr/>
      <w:r>
        <w:rPr>
          <w:rFonts w:ascii="Arial" w:hAnsi="Arial" w:eastAsia="Arial" w:cs="Arial"/>
          <w:sz w:val="24"/>
          <w:szCs w:val="24"/>
        </w:rPr>
        <w:t xml:space="preserve">L'appareil dispose d'un contact multifonctionnel pour la commande p. ex. de l'alarme / l'indicateur de fonctionnement / du réchauffage / préchauffage / volet extérieur.</w:t>
      </w:r>
    </w:p>
    <w:p>
      <w:pPr/>
      <w:r>
        <w:rPr>
          <w:rFonts w:ascii="Arial" w:hAnsi="Arial" w:eastAsia="Arial" w:cs="Arial"/>
          <w:sz w:val="24"/>
          <w:szCs w:val="24"/>
        </w:rPr>
        <w:t xml:space="preserve">1 contact d'entrée (12 V) est disponible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ainsi qu'une convivialité utilisateurs élevée pour le service et l'entretien.</w:t>
      </w:r>
    </w:p>
    <w:p>
      <w:pPr/>
      <w:r>
        <w:rPr>
          <w:rFonts w:ascii="Arial" w:hAnsi="Arial" w:eastAsia="Arial" w:cs="Arial"/>
          <w:sz w:val="24"/>
          <w:szCs w:val="24"/>
        </w:rPr>
        <w:t xml:space="preserve">Domaines d'application : pièces jusqu'à 60 m² : chambres d'étudiant, résidences pour personnes âgées, logements protégés, chambres d'hôtel, bureaux, salles de réunion, salles d'attente.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hautement étanche à l'air, réalisé à partir d'un matériau EPP sans pont thermique, résistant à la température, à isolation sonore et thermique, ainsi que d'une tôle à revêtement pulvérulent (coloris : blanc trafic RAL 9016 - structure fine, mat).</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Accessoires recommandés :</w:t>
      </w:r>
    </w:p>
    <w:p/>
    <w:p>
      <w:pPr/>
      <w:r>
        <w:rPr>
          <w:rFonts w:ascii="Arial" w:hAnsi="Arial" w:eastAsia="Arial" w:cs="Arial"/>
          <w:sz w:val="24"/>
          <w:szCs w:val="24"/>
        </w:rPr>
        <w:t xml:space="preserve">WS 75 Powerbox S</w:t>
      </w:r>
    </w:p>
    <w:p>
      <w:pPr/>
      <w:r>
        <w:rPr>
          <w:rFonts w:ascii="Arial" w:hAnsi="Arial" w:eastAsia="Arial" w:cs="Arial"/>
          <w:sz w:val="24"/>
          <w:szCs w:val="24"/>
        </w:rPr>
        <w:t xml:space="preserve">Raccord enfichable SVR 100 (N° de réf. 0055.0188)</w:t>
      </w:r>
    </w:p>
    <w:p/>
    <w:p/>
    <w:p>
      <w:pPr/>
      <w:r>
        <w:rPr>
          <w:rFonts w:ascii="Arial" w:hAnsi="Arial" w:eastAsia="Arial" w:cs="Arial"/>
          <w:sz w:val="24"/>
          <w:szCs w:val="24"/>
        </w:rPr>
        <w:t xml:space="preserve">Powerbox WS 75 H</w:t>
      </w:r>
    </w:p>
    <w:p>
      <w:pPr/>
      <w:r>
        <w:rPr>
          <w:rFonts w:ascii="Arial" w:hAnsi="Arial" w:eastAsia="Arial" w:cs="Arial"/>
          <w:sz w:val="24"/>
          <w:szCs w:val="24"/>
        </w:rPr>
        <w:t xml:space="preserve">Kit de montage en gros-œuvre apparente : WS 75 RSAP (N° de réf. 0093.1615) ou kit de montage en gros-œuvre encastré : WS 75 RSUP (N° de réf. 0093.1616)</w:t>
      </w:r>
    </w:p>
    <w:p>
      <w:pPr/>
      <w:r>
        <w:rPr>
          <w:rFonts w:ascii="Arial" w:hAnsi="Arial" w:eastAsia="Arial" w:cs="Arial"/>
          <w:sz w:val="24"/>
          <w:szCs w:val="24"/>
        </w:rPr>
        <w:t xml:space="preserve">Cache de protection apparent : WS 75 APA (N° de réf. 0093.1617) ou cache de protection encastré : WS 75 UPA (N° de réf. 0093.1618) ou cache de protection encastré en verre : WS 75 UPGA (N° de réf. 0093.1619)</w:t>
      </w:r>
    </w:p>
    <w:p/>
    <w:p/>
    <w:p>
      <w:pPr/>
      <w:r>
        <w:rPr>
          <w:rFonts w:ascii="Arial" w:hAnsi="Arial" w:eastAsia="Arial" w:cs="Arial"/>
          <w:sz w:val="24"/>
          <w:szCs w:val="24"/>
        </w:rPr>
        <w:t xml:space="preserve">Accessoires en option :</w:t>
      </w:r>
    </w:p>
    <w:p>
      <w:pPr/>
      <w:r>
        <w:rPr>
          <w:rFonts w:ascii="Arial" w:hAnsi="Arial" w:eastAsia="Arial" w:cs="Arial"/>
          <w:sz w:val="24"/>
          <w:szCs w:val="24"/>
        </w:rPr>
        <w:t xml:space="preserve">Élément d'embrasure Duo LE (N° de réf. 0093.0088)</w:t>
      </w:r>
    </w:p>
    <w:p>
      <w:pPr/>
      <w:r>
        <w:rPr>
          <w:rFonts w:ascii="Arial" w:hAnsi="Arial" w:eastAsia="Arial" w:cs="Arial"/>
          <w:sz w:val="24"/>
          <w:szCs w:val="24"/>
        </w:rPr>
        <w:t xml:space="preserve">Rallonge d'élément d'embrasure Duo LEV (N° de réf. 0093.0089)</w:t>
      </w:r>
    </w:p>
    <w:p/>
    <w:p>
      <w:pPr/>
      <w:r>
        <w:rPr>
          <w:rFonts w:ascii="Arial" w:hAnsi="Arial" w:eastAsia="Arial" w:cs="Arial"/>
          <w:sz w:val="24"/>
          <w:szCs w:val="24"/>
        </w:rPr>
        <w:t xml:space="preserve">Utilisation</w:t>
      </w:r>
    </w:p>
    <w:p>
      <w:pPr/>
      <w:r>
        <w:rPr>
          <w:rFonts w:ascii="Arial" w:hAnsi="Arial" w:eastAsia="Arial" w:cs="Arial"/>
          <w:sz w:val="24"/>
          <w:szCs w:val="24"/>
        </w:rPr>
        <w:t xml:space="preserve">La commande d'air ambiant RLS G1 WS est inclus dans la fourniture : marche/arrêt, 5 niveaux de ventilation réglables manuellement (p. ex. ventilation pour la protection contre l'humidité, ventilation réduite, ventilation nominale, ventilation par à-coups et ventilation intensive), mode automatique, affichage de remplacement de filtres, affichage de dysfonctionnements.</w:t>
      </w:r>
    </w:p>
    <w:p>
      <w:pPr/>
      <w:r>
        <w:rPr>
          <w:rFonts w:ascii="Arial" w:hAnsi="Arial" w:eastAsia="Arial" w:cs="Arial"/>
          <w:sz w:val="24"/>
          <w:szCs w:val="24"/>
        </w:rPr>
        <w:t xml:space="preserve">WS 75 Powerbox S : montage externe de la commande sur la boîte encastrée.</w:t>
      </w:r>
    </w:p>
    <w:p>
      <w:pPr/>
      <w:r>
        <w:rPr>
          <w:rFonts w:ascii="Arial" w:hAnsi="Arial" w:eastAsia="Arial" w:cs="Arial"/>
          <w:sz w:val="24"/>
          <w:szCs w:val="24"/>
        </w:rPr>
        <w:t xml:space="preserve">WS 75 Powerbox H : montage de la commande directement sur l'appareil ou externe sur une boîte encastrée.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module WLAN 2,4 GHz intégré.</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 en marche.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Autres détecteurs accessoires pour raccord d'air sortant : détecteur combiné température-humidité-CO2 ou température-humidité-COV.</w:t>
      </w:r>
    </w:p>
    <w:p>
      <w:pPr/>
      <w:r>
        <w:rPr>
          <w:rFonts w:ascii="Arial" w:hAnsi="Arial" w:eastAsia="Arial" w:cs="Arial"/>
          <w:sz w:val="24"/>
          <w:szCs w:val="24"/>
        </w:rPr>
        <w:t xml:space="preserve">Jusqu'à 2 détecteurs externes de différents types (CO2, COV, humidité) peuvent être raccordés.</w:t>
      </w:r>
    </w:p>
    <w:p>
      <w:pPr/>
      <w:r>
        <w:rPr>
          <w:rFonts w:ascii="Arial" w:hAnsi="Arial" w:eastAsia="Arial" w:cs="Arial"/>
          <w:sz w:val="24"/>
          <w:szCs w:val="24"/>
        </w:rPr>
        <w:t xml:space="preserve">Contact multifonctionnel pour la commande, p. ex., de l'indicateur de fonctionnement et de dysfonctionnements, du registre de chauffage, des volets extérieurs ou du refroidissement.</w:t>
      </w:r>
    </w:p>
    <w:p>
      <w:pPr/>
      <w:r>
        <w:rPr>
          <w:rFonts w:ascii="Arial" w:hAnsi="Arial" w:eastAsia="Arial" w:cs="Arial"/>
          <w:sz w:val="24"/>
          <w:szCs w:val="24"/>
        </w:rPr>
        <w:t xml:space="preserve">Entrée pour la coupure de sécurité via contact 12 V (p. ex. détecteur de fumée, alarme incendie, foyer sans pression différentielle).</w:t>
      </w:r>
    </w:p>
    <w:p>
      <w:pPr/>
      <w:r>
        <w:rPr>
          <w:rFonts w:ascii="Arial" w:hAnsi="Arial" w:eastAsia="Arial" w:cs="Arial"/>
          <w:sz w:val="24"/>
          <w:szCs w:val="24"/>
        </w:rPr>
        <w:t xml:space="preserve">Fonction de mise en veille : L'appareil est désactivé pendant une durée de mise en veille, puis redémarre.</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13141-8.</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93 % et récupération d'humidité jusqu'à 75 %.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de l'air extérieur et de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4 niveaux de ventilation de 20 à 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apparent avec kit de montage en gros-œuvre WS 75 RSAP et cache de protection apparent WS 75 APA ou montage encastré avec le kit d'installation en gros-œuvre WS 75 RSUP et cache de protection encastré WS 75 UPA ou le cache de protection en verre encastré WS 75 UPGA.</w:t>
      </w:r>
    </w:p>
    <w:p>
      <w:pPr/>
      <w:r>
        <w:rPr>
          <w:rFonts w:ascii="Arial" w:hAnsi="Arial" w:eastAsia="Arial" w:cs="Arial"/>
          <w:sz w:val="24"/>
          <w:szCs w:val="24"/>
        </w:rPr>
        <w:t xml:space="preserve">Avant-trou recommandé : DN 140 présentant une légère déclivité vers l'extérieur.</w:t>
      </w:r>
    </w:p>
    <w:p>
      <w:pPr/>
      <w:r>
        <w:rPr>
          <w:rFonts w:ascii="Arial" w:hAnsi="Arial" w:eastAsia="Arial" w:cs="Arial"/>
          <w:sz w:val="24"/>
          <w:szCs w:val="24"/>
        </w:rPr>
        <w:t xml:space="preserve">Couvercle de boîtier facilement démontable.</w:t>
      </w:r>
    </w:p>
    <w:p>
      <w:pPr/>
      <w:r>
        <w:rPr>
          <w:rFonts w:ascii="Arial" w:hAnsi="Arial" w:eastAsia="Arial" w:cs="Arial"/>
          <w:sz w:val="24"/>
          <w:szCs w:val="24"/>
        </w:rPr>
        <w:t xml:space="preserve">Pas de nécessité d'ajustage de l'installation.</w:t>
      </w:r>
    </w:p>
    <w:p>
      <w:pPr/>
      <w:r>
        <w:rPr>
          <w:rFonts w:ascii="Arial" w:hAnsi="Arial" w:eastAsia="Arial" w:cs="Arial"/>
          <w:sz w:val="24"/>
          <w:szCs w:val="24"/>
        </w:rPr>
        <w:t xml:space="preserve">L'appareil est livré monté et opérationnel. Le branchement électrique se fait par câblage fixe.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75 Powerbox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Raccord d'air rejeté et d'air extérieur arrière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20 m³/h / 70 m³/h (Réglage usine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Fiche de raccordement électrique:</w:t>
            </w:r>
          </w:p>
        </w:tc>
        <w:tc>
          <w:tcPr>
            <w:tcW w:w="3000" w:type="dxa"/>
          </w:tcPr>
          <w:p>
            <w:pPr>
              <w:jc w:val="right"/>
              <w:spacing w:before="0" w:after="0.1"/>
            </w:pPr>
            <w:r>
              <w:rPr>
                <w:rFonts w:ascii="Arial" w:hAnsi="Arial" w:eastAsia="Arial" w:cs="Arial"/>
                <w:sz w:val="20"/>
                <w:szCs w:val="20"/>
              </w:rPr>
              <w:t xml:space="preserve">Borne</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extérieur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 / 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 (structure fine, mat)</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16,85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19,88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extérieur et filtre d'air sortant</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60 % (F7) en option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90 mm / 75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93 % / à 20 m³/h</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Humidité autorisée dans le local d'installation:</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optionnel</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15 dB(A) / 16 dB(A) / 19 dB(A) / 20 dB(A) Montage encastré à 1 m de distance,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mesuré avec clapet anti-retour et raccord mural combiné, 62 dB mesuré avec clapet anti-retour et élément d'embrasure</w:t>
            </w:r>
          </w:p>
        </w:tc>
      </w:tr>
      <w:tr>
        <w:trPr/>
        <w:tc>
          <w:tcPr>
            <w:tcW w:w="3000" w:type="dxa"/>
          </w:tcPr>
          <w:p>
            <w:r>
              <w:rPr>
                <w:rFonts w:ascii="Arial" w:hAnsi="Arial" w:eastAsia="Arial" w:cs="Arial"/>
                <w:sz w:val="20"/>
                <w:szCs w:val="20"/>
              </w:rPr>
              <w:t xml:space="preserve">Mesure d’affaiblissement acoustique pondérée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mesuré avec clapet anti-retour et raccord mural combiné, 37 dB mesuré avec clapet anti-retour et élément d'embrasure</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4012799956464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0095.0646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75 Powerbox H Appareil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2024-06-14T04:05:36+00:00</dcterms:created>
  <dcterms:modified xsi:type="dcterms:W3CDTF">2024-06-14T04:05:36+00:00</dcterms:modified>
</cp:coreProperties>
</file>

<file path=docProps/custom.xml><?xml version="1.0" encoding="utf-8"?>
<Properties xmlns="http://schemas.openxmlformats.org/officeDocument/2006/custom-properties" xmlns:vt="http://schemas.openxmlformats.org/officeDocument/2006/docPropsVTypes"/>
</file>