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Zvučno izolirana ventilacijska kutija ESR 20-2 EC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E
</w:t>
      </w:r>
      <w:br/>
      <w:r>
        <w:rPr>
          <w:rFonts w:ascii="Arial" w:hAnsi="Arial" w:eastAsia="Arial" w:cs="Arial"/>
          <w:sz w:val="20"/>
          <w:szCs w:val="20"/>
        </w:rPr>
        <w:t xml:space="preserve">Broj artikla: 0080.0712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2024-04-18T23:30:05+00:00</dcterms:created>
  <dcterms:modified xsi:type="dcterms:W3CDTF">2024-04-18T23:30:05+00:00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