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Kratka zewnętrzna SG 15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A
</w:t>
      </w:r>
      <w:br/>
      <w:r>
        <w:rPr>
          <w:rFonts w:ascii="Arial" w:hAnsi="Arial" w:eastAsia="Arial" w:cs="Arial"/>
          <w:sz w:val="20"/>
          <w:szCs w:val="20"/>
        </w:rPr>
        <w:t xml:space="preserve">Numer artykułu: 0059.0904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2024-09-20T10:12:43+00:00</dcterms:created>
  <dcterms:modified xsi:type="dcterms:W3CDTF">2024-09-20T10:12:43+00:00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