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Lüftungsgerät WRG 400 EC</w:t>
      </w:r>
    </w:p>
    <w:p>
      <w:pPr/>
      <w:r>
        <w:rPr>
          <w:rFonts w:ascii="Arial" w:hAnsi="Arial" w:eastAsia="Arial" w:cs="Arial"/>
          <w:sz w:val="24"/>
          <w:szCs w:val="24"/>
        </w:rPr>
        <w:t xml:space="preserve">Merkmale</w:t>
      </w:r>
    </w:p>
    <w:p>
      <w:pPr/>
      <w:r>
        <w:rPr>
          <w:rFonts w:ascii="Arial" w:hAnsi="Arial" w:eastAsia="Arial" w:cs="Arial"/>
          <w:sz w:val="24"/>
          <w:szCs w:val="24"/>
        </w:rPr>
        <w:t xml:space="preserve">Besonders energiesparend durch Gleichstrommotoren mit Konstantvolumenstrom.</w:t>
      </w:r>
    </w:p>
    <w:p>
      <w:pPr/>
      <w:r>
        <w:rPr>
          <w:rFonts w:ascii="Arial" w:hAnsi="Arial" w:eastAsia="Arial" w:cs="Arial"/>
          <w:sz w:val="24"/>
          <w:szCs w:val="24"/>
        </w:rPr>
        <w:t xml:space="preserve">Mit schallgedämmten Ventilatoren für besonders ruhigen Lauf.</w:t>
      </w:r>
    </w:p>
    <w:p>
      <w:pPr/>
      <w:r>
        <w:rPr>
          <w:rFonts w:ascii="Arial" w:hAnsi="Arial" w:eastAsia="Arial" w:cs="Arial"/>
          <w:sz w:val="24"/>
          <w:szCs w:val="24"/>
        </w:rPr>
        <w:t xml:space="preserve">Mit automatischer Volumenstromregelung für gleichbleibende Luftmenge.</w:t>
      </w:r>
    </w:p>
    <w:p>
      <w:pPr/>
      <w:r>
        <w:rPr>
          <w:rFonts w:ascii="Arial" w:hAnsi="Arial" w:eastAsia="Arial" w:cs="Arial"/>
          <w:sz w:val="24"/>
          <w:szCs w:val="24"/>
        </w:rPr>
        <w:t xml:space="preserve">Gehäuse aus pulverbeschichtetem Stahlblech.</w:t>
      </w:r>
    </w:p>
    <w:p>
      <w:pPr/>
      <w:r>
        <w:rPr>
          <w:rFonts w:ascii="Arial" w:hAnsi="Arial" w:eastAsia="Arial" w:cs="Arial"/>
          <w:sz w:val="24"/>
          <w:szCs w:val="24"/>
        </w:rPr>
        <w:t xml:space="preserve">Farbe perlweiß, ähnlich RAL 1013.</w:t>
      </w:r>
    </w:p>
    <w:p>
      <w:pPr/>
      <w:r>
        <w:rPr>
          <w:rFonts w:ascii="Arial" w:hAnsi="Arial" w:eastAsia="Arial" w:cs="Arial"/>
          <w:sz w:val="24"/>
          <w:szCs w:val="24"/>
        </w:rPr>
        <w:t xml:space="preserve">Innenauskleidung aus temperaturbeständigem Kunststoff, nicht hygroskopisch.</w:t>
      </w:r>
    </w:p>
    <w:p>
      <w:pPr/>
      <w:r>
        <w:rPr>
          <w:rFonts w:ascii="Arial" w:hAnsi="Arial" w:eastAsia="Arial" w:cs="Arial"/>
          <w:sz w:val="24"/>
          <w:szCs w:val="24"/>
        </w:rPr>
        <w:t xml:space="preserve">Einfacher Filterwechsel.</w:t>
      </w:r>
    </w:p>
    <w:p>
      <w:pPr/>
      <w:r>
        <w:rPr>
          <w:rFonts w:ascii="Arial" w:hAnsi="Arial" w:eastAsia="Arial" w:cs="Arial"/>
          <w:sz w:val="24"/>
          <w:szCs w:val="24"/>
        </w:rPr>
        <w:t xml:space="preserve">Mit zwei integrierten G4-Filtern, Filterwechsel ohne Werkzeug möglich.</w:t>
      </w:r>
    </w:p>
    <w:p>
      <w:pPr/>
      <w:r>
        <w:rPr>
          <w:rFonts w:ascii="Arial" w:hAnsi="Arial" w:eastAsia="Arial" w:cs="Arial"/>
          <w:sz w:val="24"/>
          <w:szCs w:val="24"/>
        </w:rPr>
        <w:t xml:space="preserve">4 Rohranschlüsse DN 180 an der Oberseite des Gerätes.</w:t>
      </w:r>
    </w:p>
    <w:p/>
    <w:p>
      <w:pPr/>
      <w:r>
        <w:rPr>
          <w:rFonts w:ascii="Arial" w:hAnsi="Arial" w:eastAsia="Arial" w:cs="Arial"/>
          <w:sz w:val="24"/>
          <w:szCs w:val="24"/>
        </w:rPr>
        <w:t xml:space="preserve">Wärmetauscher</w:t>
      </w:r>
    </w:p>
    <w:p>
      <w:pPr/>
      <w:r>
        <w:rPr>
          <w:rFonts w:ascii="Arial" w:hAnsi="Arial" w:eastAsia="Arial" w:cs="Arial"/>
          <w:sz w:val="24"/>
          <w:szCs w:val="24"/>
        </w:rPr>
        <w:t xml:space="preserve">Kreuz-Gegenstrom-Plattenwärmetauscher aus Kunststoff (PETG).</w:t>
      </w:r>
    </w:p>
    <w:p>
      <w:pPr/>
      <w:r>
        <w:rPr>
          <w:rFonts w:ascii="Arial" w:hAnsi="Arial" w:eastAsia="Arial" w:cs="Arial"/>
          <w:sz w:val="24"/>
          <w:szCs w:val="24"/>
        </w:rPr>
        <w:t xml:space="preserve">Der Wärmetauscher lässt sich nach dem Abschrauben der Vorderfront einfach herausnehmen.</w:t>
      </w:r>
    </w:p>
    <w:p>
      <w:pPr/>
      <w:r>
        <w:rPr>
          <w:rFonts w:ascii="Arial" w:hAnsi="Arial" w:eastAsia="Arial" w:cs="Arial"/>
          <w:sz w:val="24"/>
          <w:szCs w:val="24"/>
        </w:rPr>
        <w:t xml:space="preserve">Einfache Reinigung des Wärmetauschers mit Wasser.</w:t>
      </w:r>
    </w:p>
    <w:p/>
    <w:p>
      <w:pPr/>
      <w:r>
        <w:rPr>
          <w:rFonts w:ascii="Arial" w:hAnsi="Arial" w:eastAsia="Arial" w:cs="Arial"/>
          <w:sz w:val="24"/>
          <w:szCs w:val="24"/>
        </w:rPr>
        <w:t xml:space="preserve">Frostschutz</w:t>
      </w:r>
    </w:p>
    <w:p>
      <w:pPr/>
      <w:r>
        <w:rPr>
          <w:rFonts w:ascii="Arial" w:hAnsi="Arial" w:eastAsia="Arial" w:cs="Arial"/>
          <w:sz w:val="24"/>
          <w:szCs w:val="24"/>
        </w:rPr>
        <w:t xml:space="preserve">Die Frostschutzsicherung sorgt dafür, dass der Wärmetauscher nicht einfriert.</w:t>
      </w:r>
    </w:p>
    <w:p>
      <w:pPr/>
      <w:r>
        <w:rPr>
          <w:rFonts w:ascii="Arial" w:hAnsi="Arial" w:eastAsia="Arial" w:cs="Arial"/>
          <w:sz w:val="24"/>
          <w:szCs w:val="24"/>
        </w:rPr>
        <w:t xml:space="preserve">Die Frostschutzsicherung schaltet bei zu niedrigen Fortlufttemperaturen den Zuluftventilator aus.</w:t>
      </w:r>
    </w:p>
    <w:p>
      <w:pPr/>
      <w:r>
        <w:rPr>
          <w:rFonts w:ascii="Arial" w:hAnsi="Arial" w:eastAsia="Arial" w:cs="Arial"/>
          <w:sz w:val="24"/>
          <w:szCs w:val="24"/>
        </w:rPr>
        <w:t xml:space="preserve">Systeme zur Wärmerückgewinnung grundsätzlich mit Erdwärmetauscher oder elektrischer Frostschutzheizung kombinieren, um auch bei tiefen Temperaturen einen einwandfreien Betrieb zu gewährleisten. Weiterhin garantiert der Erdwärmetauscher im Winter zusätzliche Heizleistung und im Sommer zusätzliche Kühlleistung.</w:t>
      </w:r>
    </w:p>
    <w:p/>
    <w:p>
      <w:pPr/>
      <w:r>
        <w:rPr>
          <w:rFonts w:ascii="Arial" w:hAnsi="Arial" w:eastAsia="Arial" w:cs="Arial"/>
          <w:sz w:val="24"/>
          <w:szCs w:val="24"/>
        </w:rPr>
        <w:t xml:space="preserve">WRG-Ventilator</w:t>
      </w:r>
    </w:p>
    <w:p>
      <w:pPr/>
      <w:r>
        <w:rPr>
          <w:rFonts w:ascii="Arial" w:hAnsi="Arial" w:eastAsia="Arial" w:cs="Arial"/>
          <w:sz w:val="24"/>
          <w:szCs w:val="24"/>
        </w:rPr>
        <w:t xml:space="preserve">2 Radial-Gleichstromventilatoren, je ein Ventilator für Zuluft und Abluft.</w:t>
      </w:r>
    </w:p>
    <w:p>
      <w:pPr/>
      <w:r>
        <w:rPr>
          <w:rFonts w:ascii="Arial" w:hAnsi="Arial" w:eastAsia="Arial" w:cs="Arial"/>
          <w:sz w:val="24"/>
          <w:szCs w:val="24"/>
        </w:rPr>
        <w:t xml:space="preserve">Ventilatoren mit vorwärtsgekrümmten Radial-Laufrädern.</w:t>
      </w:r>
    </w:p>
    <w:p/>
    <w:p>
      <w:pPr/>
      <w:r>
        <w:rPr>
          <w:rFonts w:ascii="Arial" w:hAnsi="Arial" w:eastAsia="Arial" w:cs="Arial"/>
          <w:sz w:val="24"/>
          <w:szCs w:val="24"/>
        </w:rPr>
        <w:t xml:space="preserve">3 Lüftungsstufen:</w:t>
      </w:r>
    </w:p>
    <w:p>
      <w:pPr/>
      <w:r>
        <w:rPr>
          <w:rFonts w:ascii="Arial" w:hAnsi="Arial" w:eastAsia="Arial" w:cs="Arial"/>
          <w:sz w:val="24"/>
          <w:szCs w:val="24"/>
        </w:rPr>
        <w:t xml:space="preserve">1 = Grundlüftung/Nachtbetrieb</w:t>
      </w:r>
    </w:p>
    <w:p>
      <w:pPr/>
      <w:r>
        <w:rPr>
          <w:rFonts w:ascii="Arial" w:hAnsi="Arial" w:eastAsia="Arial" w:cs="Arial"/>
          <w:sz w:val="24"/>
          <w:szCs w:val="24"/>
        </w:rPr>
        <w:t xml:space="preserve">2 = Normal/Tagbetrieb</w:t>
      </w:r>
    </w:p>
    <w:p>
      <w:pPr/>
      <w:r>
        <w:rPr>
          <w:rFonts w:ascii="Arial" w:hAnsi="Arial" w:eastAsia="Arial" w:cs="Arial"/>
          <w:sz w:val="24"/>
          <w:szCs w:val="24"/>
        </w:rPr>
        <w:t xml:space="preserve">3 = Intensiv/Partybetrieb</w:t>
      </w:r>
    </w:p>
    <w:p>
      <w:pPr/>
      <w:r>
        <w:rPr>
          <w:rFonts w:ascii="Arial" w:hAnsi="Arial" w:eastAsia="Arial" w:cs="Arial"/>
          <w:sz w:val="24"/>
          <w:szCs w:val="24"/>
        </w:rPr>
        <w:t xml:space="preserve">Werkseinstellung: 100 / 200 / 300 m3/h</w:t>
      </w:r>
    </w:p>
    <w:p/>
    <w:p>
      <w:pPr/>
      <w:r>
        <w:rPr>
          <w:rFonts w:ascii="Arial" w:hAnsi="Arial" w:eastAsia="Arial" w:cs="Arial"/>
          <w:sz w:val="24"/>
          <w:szCs w:val="24"/>
        </w:rPr>
        <w:t xml:space="preserve">Innerhalb jeder Lüftungsstufe ist das Fördervolumen von 70 m3/h bis 400 m3/h in 5 m3/h Schritten einstellbar.</w:t>
      </w:r>
    </w:p>
    <w:p/>
    <w:p>
      <w:pPr/>
      <w:r>
        <w:rPr>
          <w:rFonts w:ascii="Arial" w:hAnsi="Arial" w:eastAsia="Arial" w:cs="Arial"/>
          <w:sz w:val="24"/>
          <w:szCs w:val="24"/>
        </w:rPr>
        <w:t xml:space="preserve">Montagehinweise</w:t>
      </w:r>
    </w:p>
    <w:p>
      <w:pPr/>
      <w:r>
        <w:rPr>
          <w:rFonts w:ascii="Arial" w:hAnsi="Arial" w:eastAsia="Arial" w:cs="Arial"/>
          <w:sz w:val="24"/>
          <w:szCs w:val="24"/>
        </w:rPr>
        <w:t xml:space="preserve">Mit Halterung für die Wandmontage, Füße zum Aufstellen.</w:t>
      </w:r>
    </w:p>
    <w:p>
      <w:pPr/>
      <w:r>
        <w:rPr>
          <w:rFonts w:ascii="Arial" w:hAnsi="Arial" w:eastAsia="Arial" w:cs="Arial"/>
          <w:sz w:val="24"/>
          <w:szCs w:val="24"/>
        </w:rPr>
        <w:t xml:space="preserve">Montage an der Wand oder auf Podest notwendig, um Zugang zum Kondensatanschluss zu gewährleisten.</w:t>
      </w:r>
    </w:p>
    <w:p>
      <w:pPr/>
      <w:r>
        <w:rPr>
          <w:rFonts w:ascii="Arial" w:hAnsi="Arial" w:eastAsia="Arial" w:cs="Arial"/>
          <w:sz w:val="24"/>
          <w:szCs w:val="24"/>
        </w:rPr>
        <w:t xml:space="preserve">Die Gehäusedeckel sind abschraubbar.</w:t>
      </w:r>
    </w:p>
    <w:p>
      <w:pPr/>
      <w:r>
        <w:rPr>
          <w:rFonts w:ascii="Arial" w:hAnsi="Arial" w:eastAsia="Arial" w:cs="Arial"/>
          <w:sz w:val="24"/>
          <w:szCs w:val="24"/>
        </w:rPr>
        <w:t xml:space="preserve">Zu- und abluftseitig Schalldämpfer vorsehen.</w:t>
      </w:r>
    </w:p>
    <w:p/>
    <w:p>
      <w:pPr/>
      <w:r>
        <w:rPr>
          <w:rFonts w:ascii="Arial" w:hAnsi="Arial" w:eastAsia="Arial" w:cs="Arial"/>
          <w:sz w:val="24"/>
          <w:szCs w:val="24"/>
        </w:rPr>
        <w:t xml:space="preserve">Elektrischer Anschluss</w:t>
      </w:r>
    </w:p>
    <w:p>
      <w:pPr/>
      <w:r>
        <w:rPr>
          <w:rFonts w:ascii="Arial" w:hAnsi="Arial" w:eastAsia="Arial" w:cs="Arial"/>
          <w:sz w:val="24"/>
          <w:szCs w:val="24"/>
        </w:rPr>
        <w:t xml:space="preserve">Das Gerät wird betriebsfertig montiert geliefert.</w:t>
      </w:r>
    </w:p>
    <w:p/>
    <w:p>
      <w:pPr/>
      <w:r>
        <w:rPr>
          <w:rFonts w:ascii="Arial" w:hAnsi="Arial" w:eastAsia="Arial" w:cs="Arial"/>
          <w:sz w:val="24"/>
          <w:szCs w:val="24"/>
        </w:rPr>
        <w:t xml:space="preserve">Kondensatablauf</w:t>
      </w:r>
    </w:p>
    <w:p>
      <w:pPr/>
      <w:r>
        <w:rPr>
          <w:rFonts w:ascii="Arial" w:hAnsi="Arial" w:eastAsia="Arial" w:cs="Arial"/>
          <w:sz w:val="24"/>
          <w:szCs w:val="24"/>
        </w:rPr>
        <w:t xml:space="preserve">Die Kondensatableitung erfolgt am Geräteboden. Kondensatablauf (½"-Innengewinde) zum Anschluss an einen Siphon.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WRG 400 EC</w:t>
            </w:r>
          </w:p>
        </w:tc>
      </w:tr>
      <w:tr>
        <w:trPr/>
        <w:tc>
          <w:tcPr>
            <w:tcW w:w="3000" w:type="dxa"/>
          </w:tcPr>
          <w:p>
            <w:r>
              <w:rPr>
                <w:rFonts w:ascii="Arial" w:hAnsi="Arial" w:eastAsia="Arial" w:cs="Arial"/>
                <w:sz w:val="20"/>
                <w:szCs w:val="20"/>
              </w:rPr>
              <w:t xml:space="preserve">Anzahl Lüftungsstufen:</w:t>
            </w:r>
          </w:p>
        </w:tc>
        <w:tc>
          <w:tcPr>
            <w:tcW w:w="3000" w:type="dxa"/>
          </w:tcPr>
          <w:p>
            <w:pPr>
              <w:jc w:val="right"/>
              <w:spacing w:before="0" w:after="0.1"/>
            </w:pPr>
            <w:r>
              <w:rPr>
                <w:rFonts w:ascii="Arial" w:hAnsi="Arial" w:eastAsia="Arial" w:cs="Arial"/>
                <w:sz w:val="20"/>
                <w:szCs w:val="20"/>
              </w:rPr>
              <w:t xml:space="preserve">3</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70 m³/h - 400 m³/h</w:t>
            </w:r>
          </w:p>
        </w:tc>
      </w:tr>
      <w:tr>
        <w:trPr/>
        <w:tc>
          <w:tcPr>
            <w:tcW w:w="3000" w:type="dxa"/>
          </w:tcPr>
          <w:p>
            <w:r>
              <w:rPr>
                <w:rFonts w:ascii="Arial" w:hAnsi="Arial" w:eastAsia="Arial" w:cs="Arial"/>
                <w:sz w:val="20"/>
                <w:szCs w:val="20"/>
              </w:rPr>
              <w:t xml:space="preserve">Volumenstromkonstant:</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Drehzahlsteuerbar:</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Spannungsart:</w:t>
            </w:r>
          </w:p>
        </w:tc>
        <w:tc>
          <w:tcPr>
            <w:tcW w:w="3000" w:type="dxa"/>
          </w:tcPr>
          <w:p>
            <w:pPr>
              <w:jc w:val="right"/>
              <w:spacing w:before="0" w:after="0.1"/>
            </w:pPr>
            <w:r>
              <w:rPr>
                <w:rFonts w:ascii="Arial" w:hAnsi="Arial" w:eastAsia="Arial" w:cs="Arial"/>
                <w:sz w:val="20"/>
                <w:szCs w:val="20"/>
              </w:rPr>
              <w:t xml:space="preserve">Wechselstrom</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40 W - 270 W Bei 100 Pa Gegendruck</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2,1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DIBT-Zulassung:</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PHI-Zertifizierung:</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Aufstellungsort:</w:t>
            </w:r>
          </w:p>
        </w:tc>
        <w:tc>
          <w:tcPr>
            <w:tcW w:w="3000" w:type="dxa"/>
          </w:tcPr>
          <w:p>
            <w:pPr>
              <w:jc w:val="right"/>
              <w:spacing w:before="0" w:after="0.1"/>
            </w:pPr>
            <w:r>
              <w:rPr>
                <w:rFonts w:ascii="Arial" w:hAnsi="Arial" w:eastAsia="Arial" w:cs="Arial"/>
                <w:sz w:val="20"/>
                <w:szCs w:val="20"/>
              </w:rPr>
              <w:t xml:space="preserve">Keller  / Speicher  / Kniestock  / Hauswirtschaftsraum  / Heizungsraum</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pulverbeschichtet</w:t>
            </w:r>
          </w:p>
        </w:tc>
      </w:tr>
      <w:tr>
        <w:trPr/>
        <w:tc>
          <w:tcPr>
            <w:tcW w:w="3000" w:type="dxa"/>
          </w:tcPr>
          <w:p>
            <w:r>
              <w:rPr>
                <w:rFonts w:ascii="Arial" w:hAnsi="Arial" w:eastAsia="Arial" w:cs="Arial"/>
                <w:sz w:val="20"/>
                <w:szCs w:val="20"/>
              </w:rPr>
              <w:t xml:space="preserve">Material Wärmetauscher:</w:t>
            </w:r>
          </w:p>
        </w:tc>
        <w:tc>
          <w:tcPr>
            <w:tcW w:w="3000" w:type="dxa"/>
          </w:tcPr>
          <w:p>
            <w:pPr>
              <w:jc w:val="right"/>
              <w:spacing w:before="0" w:after="0.1"/>
            </w:pPr>
            <w:r>
              <w:rPr>
                <w:rFonts w:ascii="Arial" w:hAnsi="Arial" w:eastAsia="Arial" w:cs="Arial"/>
                <w:sz w:val="20"/>
                <w:szCs w:val="20"/>
              </w:rPr>
              <w:t xml:space="preserve">Kunststoff PETG</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perlweiß, ähnlich RAL 1013</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33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35,5 kg</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 Innengewinde</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675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602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760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740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Fördermitteltemperatur bei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Wärmebereitstellungsgrad:</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Vorheizregister:</w:t>
            </w:r>
          </w:p>
        </w:tc>
        <w:tc>
          <w:tcPr>
            <w:tcW w:w="3000" w:type="dxa"/>
          </w:tcPr>
          <w:p>
            <w:pPr>
              <w:jc w:val="right"/>
              <w:spacing w:before="0" w:after="0.1"/>
            </w:pPr>
            <w:r>
              <w:rPr>
                <w:rFonts w:ascii="Arial" w:hAnsi="Arial" w:eastAsia="Arial" w:cs="Arial"/>
                <w:sz w:val="20"/>
                <w:szCs w:val="20"/>
              </w:rPr>
              <w:t xml:space="preserve">extern</w:t>
            </w:r>
          </w:p>
        </w:tc>
      </w:tr>
      <w:tr>
        <w:trPr/>
        <w:tc>
          <w:tcPr>
            <w:tcW w:w="3000" w:type="dxa"/>
          </w:tcPr>
          <w:p>
            <w:r>
              <w:rPr>
                <w:rFonts w:ascii="Arial" w:hAnsi="Arial" w:eastAsia="Arial" w:cs="Arial"/>
                <w:sz w:val="20"/>
                <w:szCs w:val="20"/>
              </w:rPr>
              <w:t xml:space="preserve">Frostschutzschaltung:</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Sommerschaltung:</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Filterüberwachung:</w:t>
            </w:r>
          </w:p>
        </w:tc>
        <w:tc>
          <w:tcPr>
            <w:tcW w:w="3000" w:type="dxa"/>
          </w:tcPr>
          <w:p>
            <w:pPr>
              <w:jc w:val="right"/>
              <w:spacing w:before="0" w:after="0.1"/>
            </w:pPr>
            <w:r>
              <w:rPr>
                <w:rFonts w:ascii="Arial" w:hAnsi="Arial" w:eastAsia="Arial" w:cs="Arial"/>
                <w:sz w:val="20"/>
                <w:szCs w:val="20"/>
              </w:rPr>
              <w:t xml:space="preserve">zeitgesteuert mit RLS 2 F</w:t>
            </w:r>
          </w:p>
        </w:tc>
      </w:tr>
      <w:tr>
        <w:trPr/>
        <w:tc>
          <w:tcPr>
            <w:tcW w:w="3000" w:type="dxa"/>
          </w:tcPr>
          <w:p>
            <w:r>
              <w:rPr>
                <w:rFonts w:ascii="Arial" w:hAnsi="Arial" w:eastAsia="Arial" w:cs="Arial"/>
                <w:sz w:val="20"/>
                <w:szCs w:val="20"/>
              </w:rPr>
              <w:t xml:space="preserve">Feuchteregelung:</w:t>
            </w:r>
          </w:p>
        </w:tc>
        <w:tc>
          <w:tcPr>
            <w:tcW w:w="3000" w:type="dxa"/>
          </w:tcPr>
          <w:p>
            <w:pPr>
              <w:jc w:val="right"/>
              <w:spacing w:before="0" w:after="0.1"/>
            </w:pPr>
            <w:r>
              <w:rPr>
                <w:rFonts w:ascii="Arial" w:hAnsi="Arial" w:eastAsia="Arial" w:cs="Arial"/>
                <w:sz w:val="20"/>
                <w:szCs w:val="20"/>
              </w:rPr>
              <w:t xml:space="preserve">optional mit HY 5, HY 5 I, HY 10 AP, HY 10 UP</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-Regelung (optional):</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Luftqualitätsregelung (optional):</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KNX-Anbindung (optional):</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Bedienteil im Lieferumfang:</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Bedienteil (optional):</w:t>
            </w:r>
          </w:p>
        </w:tc>
        <w:tc>
          <w:tcPr>
            <w:tcW w:w="3000" w:type="dxa"/>
          </w:tcPr>
          <w:p>
            <w:pPr>
              <w:jc w:val="right"/>
              <w:spacing w:before="0" w:after="0.1"/>
            </w:pPr>
            <w:r>
              <w:rPr>
                <w:rFonts w:ascii="Arial" w:hAnsi="Arial" w:eastAsia="Arial" w:cs="Arial"/>
                <w:sz w:val="20"/>
                <w:szCs w:val="20"/>
              </w:rPr>
              <w:t xml:space="preserve">RLS 2 F, RLS 3</w:t>
            </w:r>
          </w:p>
        </w:tc>
      </w:tr>
      <w:tr>
        <w:trPr/>
        <w:tc>
          <w:tcPr>
            <w:tcW w:w="3000" w:type="dxa"/>
          </w:tcPr>
          <w:p>
            <w:r>
              <w:rPr>
                <w:rFonts w:ascii="Arial" w:hAnsi="Arial" w:eastAsia="Arial" w:cs="Arial"/>
                <w:sz w:val="20"/>
                <w:szCs w:val="20"/>
              </w:rPr>
              <w:t xml:space="preserve">Funk Ein-/Ausschaltung (optional):</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Schalldruckpegel Gehäuseabstrahlung:</w:t>
            </w:r>
          </w:p>
        </w:tc>
        <w:tc>
          <w:tcPr>
            <w:tcW w:w="3000" w:type="dxa"/>
          </w:tcPr>
          <w:p>
            <w:pPr>
              <w:jc w:val="right"/>
              <w:spacing w:before="0" w:after="0.1"/>
            </w:pPr>
            <w:r>
              <w:rPr>
                <w:rFonts w:ascii="Arial" w:hAnsi="Arial" w:eastAsia="Arial" w:cs="Arial"/>
                <w:sz w:val="20"/>
                <w:szCs w:val="20"/>
              </w:rPr>
              <w:t xml:space="preserve">53 dB(A) Abstand 1 m, Schallabsorption 10 m²</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4012799820635</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0082.0063</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WRG 400 EC Zentrales Lüftungsgerät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2024-06-16T10:24:23+00:00</dcterms:created>
  <dcterms:modified xsi:type="dcterms:W3CDTF">2024-06-16T10:24:23+00:00</dcterms:modified>
</cp:coreProperties>
</file>

<file path=docProps/custom.xml><?xml version="1.0" encoding="utf-8"?>
<Properties xmlns="http://schemas.openxmlformats.org/officeDocument/2006/custom-properties" xmlns:vt="http://schemas.openxmlformats.org/officeDocument/2006/docPropsVTypes"/>
</file>